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8F729" w14:textId="2DDB5F4F" w:rsidR="009D1AAC" w:rsidRPr="00557808" w:rsidRDefault="00F96850" w:rsidP="00557808">
      <w:pPr>
        <w:jc w:val="center"/>
        <w:rPr>
          <w:b/>
          <w:sz w:val="36"/>
          <w:szCs w:val="36"/>
        </w:rPr>
      </w:pPr>
      <w:r w:rsidRPr="00557808">
        <w:rPr>
          <w:b/>
          <w:sz w:val="36"/>
          <w:szCs w:val="36"/>
        </w:rPr>
        <w:t>Omelia Solennità Ognissanti</w:t>
      </w:r>
    </w:p>
    <w:p w14:paraId="42685907" w14:textId="53E4290C" w:rsidR="00F96850" w:rsidRDefault="00F96850" w:rsidP="00557808">
      <w:pPr>
        <w:jc w:val="center"/>
      </w:pPr>
      <w:r>
        <w:t>(Cimitero di Trento – 1° novembre 2024)</w:t>
      </w:r>
    </w:p>
    <w:p w14:paraId="6CF16EAC" w14:textId="77777777" w:rsidR="00F96850" w:rsidRDefault="00F96850"/>
    <w:p w14:paraId="66998098" w14:textId="77777777" w:rsidR="00F96850" w:rsidRDefault="00F96850" w:rsidP="00557808">
      <w:pPr>
        <w:jc w:val="both"/>
      </w:pPr>
      <w:r>
        <w:t>Nelle lapidarie parole “</w:t>
      </w:r>
      <w:r w:rsidRPr="003C0737">
        <w:rPr>
          <w:b/>
          <w:bCs/>
        </w:rPr>
        <w:t>Credo la comunione dei santi</w:t>
      </w:r>
      <w:r>
        <w:t>”, abbiamo il senso profondo della festa odierna.</w:t>
      </w:r>
    </w:p>
    <w:p w14:paraId="19955E57" w14:textId="39928054" w:rsidR="00F96850" w:rsidRDefault="00F96850" w:rsidP="00557808">
      <w:pPr>
        <w:jc w:val="both"/>
      </w:pPr>
      <w:r>
        <w:t xml:space="preserve">In questo momento, senza timore di smentita, sono convinto che </w:t>
      </w:r>
      <w:r w:rsidRPr="003C0737">
        <w:rPr>
          <w:b/>
          <w:bCs/>
        </w:rPr>
        <w:t>credenti e non credenti</w:t>
      </w:r>
      <w:r>
        <w:t xml:space="preserve"> sono </w:t>
      </w:r>
      <w:r w:rsidRPr="003C0737">
        <w:rPr>
          <w:b/>
          <w:bCs/>
        </w:rPr>
        <w:t>accomunati</w:t>
      </w:r>
      <w:r>
        <w:t xml:space="preserve"> da un </w:t>
      </w:r>
      <w:r w:rsidRPr="003C0737">
        <w:rPr>
          <w:b/>
          <w:bCs/>
        </w:rPr>
        <w:t xml:space="preserve">altro </w:t>
      </w:r>
      <w:r w:rsidR="00557808" w:rsidRPr="003C0737">
        <w:rPr>
          <w:b/>
          <w:bCs/>
        </w:rPr>
        <w:t>“</w:t>
      </w:r>
      <w:r w:rsidRPr="003C0737">
        <w:rPr>
          <w:b/>
          <w:bCs/>
        </w:rPr>
        <w:t>credo</w:t>
      </w:r>
      <w:r w:rsidR="00557808" w:rsidRPr="003C0737">
        <w:rPr>
          <w:b/>
          <w:bCs/>
        </w:rPr>
        <w:t>”</w:t>
      </w:r>
      <w:r>
        <w:t xml:space="preserve">, che potremmo declinare in questo modo: </w:t>
      </w:r>
      <w:r w:rsidRPr="003C0737">
        <w:rPr>
          <w:b/>
          <w:bCs/>
        </w:rPr>
        <w:t>credo allo scontro</w:t>
      </w:r>
      <w:r>
        <w:t xml:space="preserve">, credo al procedere da </w:t>
      </w:r>
      <w:r w:rsidRPr="003C0737">
        <w:rPr>
          <w:b/>
          <w:bCs/>
        </w:rPr>
        <w:t>antagonisti</w:t>
      </w:r>
      <w:r>
        <w:t xml:space="preserve">, alla vita come </w:t>
      </w:r>
      <w:r w:rsidRPr="003C0737">
        <w:rPr>
          <w:b/>
          <w:bCs/>
        </w:rPr>
        <w:t>competizione</w:t>
      </w:r>
      <w:r>
        <w:t>, al</w:t>
      </w:r>
      <w:r w:rsidR="00557808">
        <w:t xml:space="preserve">l’avanzare </w:t>
      </w:r>
      <w:r>
        <w:t xml:space="preserve">in </w:t>
      </w:r>
      <w:r w:rsidRPr="003C0737">
        <w:rPr>
          <w:b/>
          <w:bCs/>
        </w:rPr>
        <w:t>solitudine</w:t>
      </w:r>
      <w:r>
        <w:t xml:space="preserve"> per elevar</w:t>
      </w:r>
      <w:r w:rsidR="00227442">
        <w:t>s</w:t>
      </w:r>
      <w:r>
        <w:t xml:space="preserve">i al di sopra degli altri. </w:t>
      </w:r>
    </w:p>
    <w:p w14:paraId="03B44F57" w14:textId="04B81DF2" w:rsidR="00557808" w:rsidRDefault="00F96850" w:rsidP="00557808">
      <w:pPr>
        <w:jc w:val="both"/>
      </w:pPr>
      <w:r>
        <w:t xml:space="preserve">Il </w:t>
      </w:r>
      <w:r w:rsidRPr="003C0737">
        <w:rPr>
          <w:b/>
          <w:bCs/>
        </w:rPr>
        <w:t>grande mantra</w:t>
      </w:r>
      <w:r>
        <w:t xml:space="preserve"> che percorre le nostre relazioni </w:t>
      </w:r>
      <w:r w:rsidR="00557808">
        <w:t>ha origine nell’imperativo</w:t>
      </w:r>
      <w:r>
        <w:t xml:space="preserve">: </w:t>
      </w:r>
      <w:r w:rsidR="00557808">
        <w:t>“</w:t>
      </w:r>
      <w:r w:rsidR="00557808" w:rsidRPr="003C0737">
        <w:rPr>
          <w:b/>
          <w:bCs/>
        </w:rPr>
        <w:t>Sii te stesso</w:t>
      </w:r>
      <w:r w:rsidR="00557808">
        <w:t xml:space="preserve">”.  </w:t>
      </w:r>
      <w:r w:rsidR="003C0737">
        <w:t>I</w:t>
      </w:r>
      <w:r w:rsidR="00557808">
        <w:t>n verità</w:t>
      </w:r>
      <w:r w:rsidR="003C0737">
        <w:t xml:space="preserve">, </w:t>
      </w:r>
      <w:r w:rsidR="00557808">
        <w:t xml:space="preserve">questa </w:t>
      </w:r>
      <w:r w:rsidR="00557808" w:rsidRPr="003C0737">
        <w:rPr>
          <w:b/>
          <w:bCs/>
        </w:rPr>
        <w:t>operazione</w:t>
      </w:r>
      <w:r w:rsidR="00557808">
        <w:t xml:space="preserve"> è </w:t>
      </w:r>
      <w:r w:rsidR="00557808" w:rsidRPr="003C0737">
        <w:rPr>
          <w:b/>
          <w:bCs/>
        </w:rPr>
        <w:t>velleitaria</w:t>
      </w:r>
      <w:r w:rsidR="00557808">
        <w:t xml:space="preserve"> nel momento in cui ti sottrai al legame e alla relazione. </w:t>
      </w:r>
      <w:r w:rsidR="00557808" w:rsidRPr="003C0737">
        <w:rPr>
          <w:b/>
          <w:bCs/>
        </w:rPr>
        <w:t>L’io non può fare a meno degli altri</w:t>
      </w:r>
      <w:r w:rsidR="00557808">
        <w:t xml:space="preserve">: </w:t>
      </w:r>
      <w:r w:rsidR="00557808" w:rsidRPr="003C0737">
        <w:rPr>
          <w:b/>
          <w:bCs/>
        </w:rPr>
        <w:t>questo è l’umano</w:t>
      </w:r>
      <w:r w:rsidR="00557808">
        <w:t>.</w:t>
      </w:r>
    </w:p>
    <w:p w14:paraId="436483EB" w14:textId="77777777" w:rsidR="008F587B" w:rsidRDefault="000955DD" w:rsidP="00557808">
      <w:pPr>
        <w:jc w:val="both"/>
      </w:pPr>
      <w:r>
        <w:t>Ambiguo è anche il termine “santi”</w:t>
      </w:r>
      <w:r w:rsidR="008F587B">
        <w:t xml:space="preserve"> e </w:t>
      </w:r>
      <w:r>
        <w:t xml:space="preserve">più in generale il </w:t>
      </w:r>
      <w:r w:rsidRPr="003C0737">
        <w:rPr>
          <w:b/>
          <w:bCs/>
        </w:rPr>
        <w:t>concetto di santità</w:t>
      </w:r>
      <w:r>
        <w:t>. Paghiamo dazio a un’</w:t>
      </w:r>
      <w:r w:rsidRPr="003C0737">
        <w:rPr>
          <w:b/>
          <w:bCs/>
        </w:rPr>
        <w:t>impostazione moralistica</w:t>
      </w:r>
      <w:r>
        <w:t xml:space="preserve"> dell’esperienza credente che ha identificato il </w:t>
      </w:r>
      <w:r w:rsidRPr="003C0737">
        <w:rPr>
          <w:b/>
          <w:bCs/>
        </w:rPr>
        <w:t>santo con il supereroe</w:t>
      </w:r>
      <w:r>
        <w:t xml:space="preserve">, con l’uomo e la donna senza macchia e senza sbavature. </w:t>
      </w:r>
      <w:r w:rsidR="008F587B">
        <w:t>Modelli ben poco replicabili nell’ordinarietà della vita.</w:t>
      </w:r>
    </w:p>
    <w:p w14:paraId="12EF4056" w14:textId="299A2AA6" w:rsidR="008F587B" w:rsidRDefault="008F587B" w:rsidP="008F587B">
      <w:pPr>
        <w:jc w:val="both"/>
      </w:pPr>
      <w:r w:rsidRPr="003C0737">
        <w:rPr>
          <w:b/>
          <w:bCs/>
        </w:rPr>
        <w:t>Cresce</w:t>
      </w:r>
      <w:r>
        <w:t xml:space="preserve"> anche un’</w:t>
      </w:r>
      <w:r w:rsidRPr="003C0737">
        <w:rPr>
          <w:b/>
          <w:bCs/>
        </w:rPr>
        <w:t>accezione laica della santità</w:t>
      </w:r>
      <w:r>
        <w:t xml:space="preserve">, senza alcun riferimento all’ambito religioso. Le </w:t>
      </w:r>
      <w:r w:rsidRPr="003C0737">
        <w:rPr>
          <w:b/>
          <w:bCs/>
        </w:rPr>
        <w:t>Tavole del</w:t>
      </w:r>
      <w:r>
        <w:t xml:space="preserve"> </w:t>
      </w:r>
      <w:r w:rsidRPr="003C0737">
        <w:rPr>
          <w:b/>
          <w:bCs/>
        </w:rPr>
        <w:t>Decalogo</w:t>
      </w:r>
      <w:r>
        <w:t xml:space="preserve"> sono state </w:t>
      </w:r>
      <w:r w:rsidRPr="003C0737">
        <w:rPr>
          <w:b/>
          <w:bCs/>
        </w:rPr>
        <w:t>sostituite</w:t>
      </w:r>
      <w:r>
        <w:t xml:space="preserve"> da un </w:t>
      </w:r>
      <w:r w:rsidRPr="003C0737">
        <w:rPr>
          <w:b/>
          <w:bCs/>
        </w:rPr>
        <w:t>narcisismo di massa</w:t>
      </w:r>
      <w:r>
        <w:t xml:space="preserve"> che si concretizza nel dogma della perfezione fisica e dell’eterna giovinezza. Il “devi!” risuona ovunque: devi essere giovane, devi essere performante, sempre al top.  </w:t>
      </w:r>
    </w:p>
    <w:p w14:paraId="25A95856" w14:textId="49512150" w:rsidR="00F96850" w:rsidRDefault="008F587B" w:rsidP="008F587B">
      <w:pPr>
        <w:jc w:val="both"/>
      </w:pPr>
      <w:r>
        <w:t xml:space="preserve">La </w:t>
      </w:r>
      <w:r w:rsidRPr="003C0737">
        <w:rPr>
          <w:b/>
          <w:bCs/>
        </w:rPr>
        <w:t>società</w:t>
      </w:r>
      <w:r>
        <w:t xml:space="preserve"> attuale, mentre afferma l’assenza di ogni vincolo </w:t>
      </w:r>
      <w:r w:rsidR="003C0737">
        <w:t xml:space="preserve">psicologico e </w:t>
      </w:r>
      <w:r>
        <w:t xml:space="preserve">morale, </w:t>
      </w:r>
      <w:r w:rsidR="003C0737" w:rsidRPr="003C0737">
        <w:rPr>
          <w:b/>
          <w:bCs/>
        </w:rPr>
        <w:t>paradossalmente</w:t>
      </w:r>
      <w:r w:rsidR="003C0737">
        <w:t xml:space="preserve"> </w:t>
      </w:r>
      <w:r>
        <w:t xml:space="preserve">è </w:t>
      </w:r>
      <w:r w:rsidRPr="003C0737">
        <w:rPr>
          <w:b/>
          <w:bCs/>
        </w:rPr>
        <w:t>estremamente prescrittiva</w:t>
      </w:r>
      <w:r>
        <w:t xml:space="preserve">. </w:t>
      </w:r>
    </w:p>
    <w:p w14:paraId="7E286DA4" w14:textId="735CFF4A" w:rsidR="00B4694C" w:rsidRDefault="00F13B0A" w:rsidP="008F587B">
      <w:pPr>
        <w:jc w:val="both"/>
      </w:pPr>
      <w:r>
        <w:t xml:space="preserve">Il </w:t>
      </w:r>
      <w:r w:rsidRPr="003C0737">
        <w:rPr>
          <w:b/>
          <w:bCs/>
        </w:rPr>
        <w:t>volto dei nostri cari</w:t>
      </w:r>
      <w:r>
        <w:t>, anche dopo tanti anni</w:t>
      </w:r>
      <w:r w:rsidR="003C0737">
        <w:t xml:space="preserve">, </w:t>
      </w:r>
      <w:r>
        <w:t xml:space="preserve">ha ancora la forza di </w:t>
      </w:r>
      <w:r w:rsidRPr="003C0737">
        <w:rPr>
          <w:b/>
          <w:bCs/>
        </w:rPr>
        <w:t>far scendere lacrime</w:t>
      </w:r>
      <w:r>
        <w:t xml:space="preserve"> dai nostri </w:t>
      </w:r>
      <w:r w:rsidRPr="003C0737">
        <w:rPr>
          <w:b/>
          <w:bCs/>
        </w:rPr>
        <w:t>occhi</w:t>
      </w:r>
      <w:r>
        <w:t xml:space="preserve"> spesso </w:t>
      </w:r>
      <w:r w:rsidRPr="003C0737">
        <w:rPr>
          <w:b/>
          <w:bCs/>
        </w:rPr>
        <w:t>distratti</w:t>
      </w:r>
      <w:r>
        <w:t xml:space="preserve"> e </w:t>
      </w:r>
      <w:r w:rsidRPr="003C0737">
        <w:rPr>
          <w:b/>
          <w:bCs/>
        </w:rPr>
        <w:t>superficiali</w:t>
      </w:r>
      <w:r>
        <w:t xml:space="preserve">. Essi possono aiutarci a prendere in mano la Parola di Dio che abbiamo ascoltato, mostrando la forza e l’attualità del passaggio di fede “Credo alla comunione </w:t>
      </w:r>
      <w:r>
        <w:lastRenderedPageBreak/>
        <w:t>dei santi”. Sia le parole dell’</w:t>
      </w:r>
      <w:r w:rsidRPr="003C0737">
        <w:rPr>
          <w:b/>
          <w:bCs/>
        </w:rPr>
        <w:t>Apocalisse</w:t>
      </w:r>
      <w:r>
        <w:t xml:space="preserve">, come quelle del </w:t>
      </w:r>
      <w:r w:rsidRPr="003C0737">
        <w:rPr>
          <w:b/>
          <w:bCs/>
        </w:rPr>
        <w:t>Vangelo delle Beatitudini</w:t>
      </w:r>
      <w:r>
        <w:t xml:space="preserve">, possono diventare </w:t>
      </w:r>
      <w:r w:rsidRPr="003C0737">
        <w:rPr>
          <w:b/>
          <w:bCs/>
        </w:rPr>
        <w:t>brezza leggera per illuminare quest’ora della storia tanto tragica</w:t>
      </w:r>
      <w:r>
        <w:t>. La moltitudine immensa</w:t>
      </w:r>
      <w:r w:rsidR="00B4694C">
        <w:t>,</w:t>
      </w:r>
      <w:r>
        <w:t xml:space="preserve"> che nessuno può contare</w:t>
      </w:r>
      <w:r w:rsidR="00B4694C">
        <w:t>,</w:t>
      </w:r>
      <w:r>
        <w:t xml:space="preserve"> racconta come dentro la storia, accanto alla violenza, al male, alla cattiveria – a cui siamo ormai assuefatti – </w:t>
      </w:r>
      <w:r w:rsidRPr="003C0737">
        <w:rPr>
          <w:b/>
          <w:bCs/>
        </w:rPr>
        <w:t>esiste una storia di uomini e di donne che hanno creduto e credono all’incontro, alla prossimità, al dono di sé</w:t>
      </w:r>
      <w:r>
        <w:t xml:space="preserve">. </w:t>
      </w:r>
      <w:r w:rsidR="00B4694C">
        <w:t xml:space="preserve">Quella moltitudine non può essere contata non tanto per il numero, ma perché </w:t>
      </w:r>
      <w:r w:rsidR="00B4694C" w:rsidRPr="003C0737">
        <w:rPr>
          <w:b/>
          <w:bCs/>
        </w:rPr>
        <w:t>solo Dio conosce le profondità del cuore umano</w:t>
      </w:r>
      <w:r w:rsidR="00B4694C">
        <w:t xml:space="preserve">. Quanto avremmo bisogno di </w:t>
      </w:r>
      <w:r w:rsidR="00B4694C" w:rsidRPr="004457A2">
        <w:rPr>
          <w:b/>
          <w:bCs/>
        </w:rPr>
        <w:t>liberarci dalla presunzione di “misurare” la santità!</w:t>
      </w:r>
    </w:p>
    <w:p w14:paraId="56F149D2" w14:textId="3FA4C12F" w:rsidR="00B4694C" w:rsidRDefault="00B4694C" w:rsidP="008F587B">
      <w:pPr>
        <w:jc w:val="both"/>
      </w:pPr>
      <w:r>
        <w:t xml:space="preserve">Non da meno del testo dell’Apocalisse è la pagina evangelica, dove non c’è nessun comando ad essere santi. Viceversa, </w:t>
      </w:r>
      <w:r w:rsidR="003C0737">
        <w:t xml:space="preserve">ritroviamo </w:t>
      </w:r>
      <w:r>
        <w:t xml:space="preserve">la contemplazione del </w:t>
      </w:r>
      <w:r w:rsidRPr="003C0737">
        <w:rPr>
          <w:b/>
          <w:bCs/>
        </w:rPr>
        <w:t>sogno di Dio</w:t>
      </w:r>
      <w:r>
        <w:t xml:space="preserve"> di vedere l’</w:t>
      </w:r>
      <w:r w:rsidRPr="003C0737">
        <w:rPr>
          <w:b/>
          <w:bCs/>
        </w:rPr>
        <w:t>umanità riconciliata nell’amore</w:t>
      </w:r>
      <w:r>
        <w:t xml:space="preserve">. </w:t>
      </w:r>
    </w:p>
    <w:p w14:paraId="6EB831D8" w14:textId="77777777" w:rsidR="00903A77" w:rsidRDefault="00B4694C" w:rsidP="003C0737">
      <w:pPr>
        <w:jc w:val="both"/>
      </w:pPr>
      <w:r>
        <w:t xml:space="preserve">Le </w:t>
      </w:r>
      <w:r w:rsidRPr="003C0737">
        <w:rPr>
          <w:b/>
          <w:bCs/>
        </w:rPr>
        <w:t>Beatitudini</w:t>
      </w:r>
      <w:r>
        <w:t xml:space="preserve"> tutto sono, eccetto che una raccolta di norme, doveri e comportamenti morali. Sono una </w:t>
      </w:r>
      <w:r w:rsidRPr="003C0737">
        <w:rPr>
          <w:b/>
          <w:bCs/>
        </w:rPr>
        <w:t>parola di speranza e di consolazione</w:t>
      </w:r>
      <w:r>
        <w:t xml:space="preserve"> per i </w:t>
      </w:r>
      <w:r w:rsidRPr="003C0737">
        <w:rPr>
          <w:b/>
          <w:bCs/>
        </w:rPr>
        <w:t>miti</w:t>
      </w:r>
      <w:r>
        <w:t xml:space="preserve">, per </w:t>
      </w:r>
      <w:r w:rsidRPr="003C0737">
        <w:rPr>
          <w:b/>
          <w:bCs/>
        </w:rPr>
        <w:t>chi piange</w:t>
      </w:r>
      <w:r>
        <w:t xml:space="preserve"> e gli </w:t>
      </w:r>
      <w:r w:rsidRPr="003C0737">
        <w:rPr>
          <w:b/>
          <w:bCs/>
        </w:rPr>
        <w:t>operatori di pace</w:t>
      </w:r>
      <w:r>
        <w:t xml:space="preserve">. Vorrei farvi notare, ancora, come Gesù proclami beati </w:t>
      </w:r>
      <w:r w:rsidRPr="003C0737">
        <w:rPr>
          <w:b/>
          <w:bCs/>
        </w:rPr>
        <w:t>non il mite</w:t>
      </w:r>
      <w:r>
        <w:t xml:space="preserve">, ma </w:t>
      </w:r>
      <w:r w:rsidRPr="003C0737">
        <w:rPr>
          <w:b/>
          <w:bCs/>
        </w:rPr>
        <w:t>i miti</w:t>
      </w:r>
      <w:r>
        <w:t xml:space="preserve">, non </w:t>
      </w:r>
      <w:r w:rsidRPr="003C0737">
        <w:rPr>
          <w:b/>
          <w:bCs/>
        </w:rPr>
        <w:t>il puro di cuore</w:t>
      </w:r>
      <w:r>
        <w:t xml:space="preserve"> ma </w:t>
      </w:r>
      <w:r w:rsidRPr="003C0737">
        <w:rPr>
          <w:b/>
          <w:bCs/>
        </w:rPr>
        <w:t>i puri</w:t>
      </w:r>
      <w:r>
        <w:t xml:space="preserve"> di cuore</w:t>
      </w:r>
      <w:r w:rsidR="00C5121F">
        <w:t xml:space="preserve">. </w:t>
      </w:r>
      <w:r w:rsidR="00C5121F" w:rsidRPr="003C0737">
        <w:rPr>
          <w:b/>
          <w:bCs/>
        </w:rPr>
        <w:t>Essere santi</w:t>
      </w:r>
      <w:r w:rsidR="00C5121F">
        <w:t xml:space="preserve">, allora, è in primis </w:t>
      </w:r>
      <w:r w:rsidR="00C5121F" w:rsidRPr="003C0737">
        <w:rPr>
          <w:b/>
          <w:bCs/>
        </w:rPr>
        <w:t>credere al fidarsi degli altri</w:t>
      </w:r>
      <w:r w:rsidR="00C5121F">
        <w:t xml:space="preserve">, alla comunione e all’incontro. Riconoscere che il </w:t>
      </w:r>
      <w:r w:rsidR="00C5121F" w:rsidRPr="003C0737">
        <w:rPr>
          <w:b/>
          <w:bCs/>
        </w:rPr>
        <w:t>valore vero</w:t>
      </w:r>
      <w:r w:rsidR="00C5121F">
        <w:t xml:space="preserve"> </w:t>
      </w:r>
      <w:r w:rsidR="00C5121F" w:rsidRPr="003C0737">
        <w:rPr>
          <w:b/>
          <w:bCs/>
        </w:rPr>
        <w:t>non</w:t>
      </w:r>
      <w:r w:rsidR="00C5121F">
        <w:t xml:space="preserve"> è la </w:t>
      </w:r>
      <w:r w:rsidR="00C5121F" w:rsidRPr="003C0737">
        <w:rPr>
          <w:b/>
          <w:bCs/>
        </w:rPr>
        <w:t>perfezione personale</w:t>
      </w:r>
      <w:r w:rsidR="00C5121F">
        <w:t xml:space="preserve"> ma il </w:t>
      </w:r>
      <w:r w:rsidR="00C5121F" w:rsidRPr="003C0737">
        <w:rPr>
          <w:b/>
          <w:bCs/>
        </w:rPr>
        <w:t>rischio dell’incontro</w:t>
      </w:r>
      <w:r w:rsidR="00C5121F">
        <w:t xml:space="preserve"> e della comunione. </w:t>
      </w:r>
    </w:p>
    <w:p w14:paraId="2EAC1566" w14:textId="7F1D7453" w:rsidR="00F96850" w:rsidRDefault="00903A77" w:rsidP="00903A77">
      <w:pPr>
        <w:jc w:val="both"/>
      </w:pPr>
      <w:r>
        <w:t xml:space="preserve">Infine, dobbiamo ripulire la nostra immagine della </w:t>
      </w:r>
      <w:r w:rsidRPr="003C0737">
        <w:rPr>
          <w:b/>
          <w:bCs/>
        </w:rPr>
        <w:t>Risurrezione</w:t>
      </w:r>
      <w:r>
        <w:t xml:space="preserve">. Spesso Cristo è stato </w:t>
      </w:r>
      <w:r w:rsidR="003C0737">
        <w:t xml:space="preserve">rappresentato </w:t>
      </w:r>
      <w:r>
        <w:t xml:space="preserve">come il supereroe che riemerge dagli abissi per riaffermare la sua potenza. </w:t>
      </w:r>
      <w:r w:rsidRPr="003C0737">
        <w:rPr>
          <w:b/>
          <w:bCs/>
        </w:rPr>
        <w:t>Non è la rivincita dell’eroe divino</w:t>
      </w:r>
      <w:r>
        <w:t xml:space="preserve"> che con i suoi superpoteri pregusta la vendetta. La </w:t>
      </w:r>
      <w:r w:rsidRPr="003C0737">
        <w:rPr>
          <w:b/>
          <w:bCs/>
        </w:rPr>
        <w:t>morte e risurrezione di Gesù</w:t>
      </w:r>
      <w:r>
        <w:t>, come vengono raccontate nel Nuovo Testamento</w:t>
      </w:r>
      <w:r w:rsidR="00C063CB">
        <w:t xml:space="preserve"> –</w:t>
      </w:r>
      <w:r w:rsidR="000E5287">
        <w:t xml:space="preserve"> </w:t>
      </w:r>
      <w:r w:rsidR="000E5287" w:rsidRPr="000E5287">
        <w:t>«</w:t>
      </w:r>
      <w:r w:rsidR="000E5287">
        <w:t>V</w:t>
      </w:r>
      <w:r w:rsidR="000E5287" w:rsidRPr="000E5287">
        <w:t>a' dai miei fratelli e di' loro: Io salgo al Padre mio e Padre vostro, Dio mio e Dio vostro»</w:t>
      </w:r>
      <w:r w:rsidR="000E5287">
        <w:t xml:space="preserve"> (</w:t>
      </w:r>
      <w:proofErr w:type="spellStart"/>
      <w:r w:rsidR="000E5287">
        <w:t>Gv</w:t>
      </w:r>
      <w:proofErr w:type="spellEnd"/>
      <w:r w:rsidR="000E5287">
        <w:t xml:space="preserve"> 20,17) – </w:t>
      </w:r>
      <w:r>
        <w:t xml:space="preserve">sono il </w:t>
      </w:r>
      <w:r w:rsidRPr="003C0737">
        <w:rPr>
          <w:b/>
          <w:bCs/>
        </w:rPr>
        <w:t>momento della massima rivelazione di Dio</w:t>
      </w:r>
      <w:r>
        <w:t xml:space="preserve">, la dichiarazione che il dono di sé senza esitazione è la vera cosa giusta. È il </w:t>
      </w:r>
      <w:r w:rsidRPr="003C0737">
        <w:rPr>
          <w:b/>
          <w:bCs/>
        </w:rPr>
        <w:t>compimento pieno dell’umano</w:t>
      </w:r>
      <w:r>
        <w:t xml:space="preserve">. La </w:t>
      </w:r>
      <w:r w:rsidRPr="003C0737">
        <w:rPr>
          <w:b/>
          <w:bCs/>
        </w:rPr>
        <w:t>Risurrezione</w:t>
      </w:r>
      <w:r>
        <w:t xml:space="preserve"> è </w:t>
      </w:r>
      <w:r w:rsidRPr="003C0737">
        <w:rPr>
          <w:b/>
          <w:bCs/>
        </w:rPr>
        <w:t>entrare</w:t>
      </w:r>
      <w:r>
        <w:t xml:space="preserve"> definitivamente nella </w:t>
      </w:r>
      <w:r w:rsidRPr="003C0737">
        <w:rPr>
          <w:b/>
          <w:bCs/>
        </w:rPr>
        <w:t>terra di Dio</w:t>
      </w:r>
      <w:r>
        <w:t xml:space="preserve">, diventare </w:t>
      </w:r>
      <w:r w:rsidRPr="003C0737">
        <w:rPr>
          <w:b/>
          <w:bCs/>
        </w:rPr>
        <w:t>umani per sempre</w:t>
      </w:r>
      <w:r>
        <w:t xml:space="preserve">. </w:t>
      </w:r>
    </w:p>
    <w:sectPr w:rsidR="00F96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77"/>
    <w:rsid w:val="000955DD"/>
    <w:rsid w:val="000E0107"/>
    <w:rsid w:val="000E5287"/>
    <w:rsid w:val="00227442"/>
    <w:rsid w:val="00251432"/>
    <w:rsid w:val="00305F77"/>
    <w:rsid w:val="003C0737"/>
    <w:rsid w:val="003E7A53"/>
    <w:rsid w:val="004457A2"/>
    <w:rsid w:val="00557808"/>
    <w:rsid w:val="006A65BC"/>
    <w:rsid w:val="00773B0D"/>
    <w:rsid w:val="008F587B"/>
    <w:rsid w:val="00903A77"/>
    <w:rsid w:val="009D1AAC"/>
    <w:rsid w:val="00B4694C"/>
    <w:rsid w:val="00C063CB"/>
    <w:rsid w:val="00C5121F"/>
    <w:rsid w:val="00C65FA2"/>
    <w:rsid w:val="00F13B0A"/>
    <w:rsid w:val="00F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FEDF"/>
  <w15:chartTrackingRefBased/>
  <w15:docId w15:val="{6D8D39A5-650D-4973-B028-91D8D25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32"/>
        <w:szCs w:val="3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05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5F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5F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05F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05F7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05F7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05F7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05F7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05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F77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5F7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5F7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05F7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05F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05F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05F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05F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05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0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05F7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05F7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05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5F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05F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05F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F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05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2</cp:revision>
  <dcterms:created xsi:type="dcterms:W3CDTF">2024-11-02T07:06:00Z</dcterms:created>
  <dcterms:modified xsi:type="dcterms:W3CDTF">2024-11-02T07:06:00Z</dcterms:modified>
</cp:coreProperties>
</file>