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15A" w:rsidRDefault="005E2871" w:rsidP="00BC015A">
      <w:pPr>
        <w:suppressAutoHyphens/>
        <w:jc w:val="center"/>
        <w:rPr>
          <w:rFonts w:asciiTheme="minorHAnsi" w:hAnsiTheme="minorHAnsi"/>
          <w:b/>
        </w:rPr>
      </w:pPr>
      <w:r>
        <w:rPr>
          <w:rFonts w:asciiTheme="minorHAnsi" w:hAnsiTheme="minorHAnsi"/>
          <w:b/>
          <w:noProof/>
        </w:rPr>
        <w:drawing>
          <wp:anchor distT="0" distB="0" distL="114300" distR="114300" simplePos="0" relativeHeight="251658240" behindDoc="0" locked="0" layoutInCell="1" allowOverlap="1" wp14:anchorId="729B0770" wp14:editId="40794B46">
            <wp:simplePos x="0" y="0"/>
            <wp:positionH relativeFrom="column">
              <wp:posOffset>3120390</wp:posOffset>
            </wp:positionH>
            <wp:positionV relativeFrom="paragraph">
              <wp:posOffset>144145</wp:posOffset>
            </wp:positionV>
            <wp:extent cx="1148080" cy="1439545"/>
            <wp:effectExtent l="0" t="0" r="0" b="8255"/>
            <wp:wrapSquare wrapText="bothSides"/>
            <wp:docPr id="2" name="Immagine 2" descr="X:\Condivisione_Ucd\Gruppo adulti\Logo\archivio\prove logo per volantini\Logo colori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ndivisione_Ucd\Gruppo adulti\Logo\archivio\prove logo per volantini\Logo colori_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808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4D9C" w:rsidRPr="007570FC" w:rsidRDefault="00353BB6" w:rsidP="00BC015A">
      <w:pPr>
        <w:suppressAutoHyphens/>
        <w:jc w:val="center"/>
        <w:rPr>
          <w:rFonts w:asciiTheme="minorHAnsi" w:hAnsiTheme="minorHAnsi"/>
          <w:b/>
        </w:rPr>
      </w:pPr>
      <w:r>
        <w:rPr>
          <w:rFonts w:asciiTheme="minorHAnsi" w:hAnsiTheme="minorHAnsi"/>
          <w:b/>
        </w:rPr>
        <w:t xml:space="preserve">4. </w:t>
      </w:r>
      <w:bookmarkStart w:id="0" w:name="_GoBack"/>
      <w:bookmarkEnd w:id="0"/>
      <w:r w:rsidR="00784D9C" w:rsidRPr="007570FC">
        <w:rPr>
          <w:rFonts w:asciiTheme="minorHAnsi" w:hAnsiTheme="minorHAnsi"/>
          <w:b/>
        </w:rPr>
        <w:t>“TUTTO QUANTO AVEVA PER VIVERE”</w:t>
      </w:r>
      <w:r w:rsidR="005E2871" w:rsidRPr="005E2871">
        <w:rPr>
          <w:snapToGrid w:val="0"/>
          <w:color w:val="000000"/>
          <w:w w:val="0"/>
          <w:sz w:val="0"/>
          <w:szCs w:val="0"/>
          <w:u w:color="000000"/>
          <w:bdr w:val="none" w:sz="0" w:space="0" w:color="000000"/>
          <w:shd w:val="clear" w:color="000000" w:fill="000000"/>
          <w:lang w:val="x-none" w:eastAsia="x-none" w:bidi="x-none"/>
        </w:rPr>
        <w:t xml:space="preserve"> </w:t>
      </w:r>
    </w:p>
    <w:p w:rsidR="007570FC" w:rsidRDefault="007570FC" w:rsidP="00BC015A">
      <w:pPr>
        <w:suppressAutoHyphens/>
        <w:jc w:val="center"/>
        <w:rPr>
          <w:rFonts w:asciiTheme="minorHAnsi" w:hAnsiTheme="minorHAnsi"/>
          <w:b/>
        </w:rPr>
      </w:pPr>
    </w:p>
    <w:p w:rsidR="00784D9C" w:rsidRPr="007570FC" w:rsidRDefault="00784D9C" w:rsidP="00BC015A">
      <w:pPr>
        <w:suppressAutoHyphens/>
        <w:jc w:val="center"/>
        <w:rPr>
          <w:rFonts w:asciiTheme="minorHAnsi" w:hAnsiTheme="minorHAnsi"/>
          <w:b/>
        </w:rPr>
      </w:pPr>
      <w:r w:rsidRPr="007570FC">
        <w:rPr>
          <w:rFonts w:asciiTheme="minorHAnsi" w:hAnsiTheme="minorHAnsi"/>
          <w:b/>
        </w:rPr>
        <w:t xml:space="preserve">L’obolo della vedova </w:t>
      </w:r>
    </w:p>
    <w:p w:rsidR="00784D9C" w:rsidRPr="007570FC" w:rsidRDefault="00784D9C" w:rsidP="00BC015A">
      <w:pPr>
        <w:suppressAutoHyphens/>
        <w:jc w:val="center"/>
        <w:rPr>
          <w:rFonts w:asciiTheme="minorHAnsi" w:hAnsiTheme="minorHAnsi"/>
        </w:rPr>
      </w:pPr>
    </w:p>
    <w:p w:rsidR="00784D9C" w:rsidRPr="007570FC" w:rsidRDefault="00784D9C" w:rsidP="00BC015A">
      <w:pPr>
        <w:suppressAutoHyphens/>
        <w:jc w:val="both"/>
        <w:rPr>
          <w:rFonts w:asciiTheme="minorHAnsi" w:hAnsiTheme="minorHAnsi"/>
        </w:rPr>
      </w:pPr>
    </w:p>
    <w:p w:rsidR="00784D9C" w:rsidRPr="005E6976" w:rsidRDefault="00784D9C" w:rsidP="00BC015A">
      <w:pPr>
        <w:suppressAutoHyphens/>
        <w:jc w:val="both"/>
        <w:rPr>
          <w:rFonts w:asciiTheme="minorHAnsi" w:hAnsiTheme="minorHAnsi"/>
          <w:i/>
        </w:rPr>
      </w:pPr>
      <w:r w:rsidRPr="005E6976">
        <w:rPr>
          <w:rFonts w:asciiTheme="minorHAnsi" w:hAnsiTheme="minorHAnsi"/>
          <w:i/>
        </w:rPr>
        <w:t xml:space="preserve">Vieni Santo Spirito, </w:t>
      </w:r>
    </w:p>
    <w:p w:rsidR="00784D9C" w:rsidRPr="005E6976" w:rsidRDefault="00784D9C" w:rsidP="00BC015A">
      <w:pPr>
        <w:suppressAutoHyphens/>
        <w:jc w:val="both"/>
        <w:rPr>
          <w:rFonts w:asciiTheme="minorHAnsi" w:hAnsiTheme="minorHAnsi"/>
          <w:i/>
        </w:rPr>
      </w:pPr>
      <w:r w:rsidRPr="005E6976">
        <w:rPr>
          <w:rFonts w:asciiTheme="minorHAnsi" w:hAnsiTheme="minorHAnsi"/>
          <w:i/>
        </w:rPr>
        <w:t>aiutaci a lasciarci guardare da Gesù.</w:t>
      </w:r>
    </w:p>
    <w:p w:rsidR="00784D9C" w:rsidRPr="005E6976" w:rsidRDefault="00784D9C" w:rsidP="00BC015A">
      <w:pPr>
        <w:suppressAutoHyphens/>
        <w:jc w:val="both"/>
        <w:rPr>
          <w:rFonts w:asciiTheme="minorHAnsi" w:hAnsiTheme="minorHAnsi"/>
          <w:i/>
        </w:rPr>
      </w:pPr>
      <w:r w:rsidRPr="005E6976">
        <w:rPr>
          <w:rFonts w:asciiTheme="minorHAnsi" w:hAnsiTheme="minorHAnsi"/>
          <w:i/>
        </w:rPr>
        <w:t>Porta su di noi il suo sguardo di misericordia,</w:t>
      </w:r>
    </w:p>
    <w:p w:rsidR="00784D9C" w:rsidRPr="005E6976" w:rsidRDefault="00784D9C" w:rsidP="00BC015A">
      <w:pPr>
        <w:suppressAutoHyphens/>
        <w:jc w:val="both"/>
        <w:rPr>
          <w:rFonts w:asciiTheme="minorHAnsi" w:hAnsiTheme="minorHAnsi"/>
          <w:i/>
        </w:rPr>
      </w:pPr>
      <w:r w:rsidRPr="005E6976">
        <w:rPr>
          <w:rFonts w:asciiTheme="minorHAnsi" w:hAnsiTheme="minorHAnsi"/>
          <w:i/>
        </w:rPr>
        <w:t>che vede in profondità, che vede più lontano</w:t>
      </w:r>
    </w:p>
    <w:p w:rsidR="00784D9C" w:rsidRPr="005E6976" w:rsidRDefault="00784D9C" w:rsidP="00BC015A">
      <w:pPr>
        <w:suppressAutoHyphens/>
        <w:jc w:val="both"/>
        <w:rPr>
          <w:rFonts w:asciiTheme="minorHAnsi" w:hAnsiTheme="minorHAnsi"/>
          <w:i/>
        </w:rPr>
      </w:pPr>
      <w:r w:rsidRPr="005E6976">
        <w:rPr>
          <w:rFonts w:asciiTheme="minorHAnsi" w:hAnsiTheme="minorHAnsi"/>
          <w:i/>
        </w:rPr>
        <w:t>e guarisce i nostri sguardi.</w:t>
      </w:r>
    </w:p>
    <w:p w:rsidR="00784D9C" w:rsidRPr="007570FC" w:rsidRDefault="00784D9C" w:rsidP="00BC015A">
      <w:pPr>
        <w:suppressAutoHyphens/>
        <w:jc w:val="both"/>
        <w:rPr>
          <w:rFonts w:asciiTheme="minorHAnsi" w:hAnsiTheme="minorHAnsi"/>
        </w:rPr>
      </w:pPr>
    </w:p>
    <w:p w:rsidR="00784D9C" w:rsidRPr="007570FC" w:rsidRDefault="00784D9C" w:rsidP="00BC015A">
      <w:pPr>
        <w:suppressAutoHyphens/>
        <w:jc w:val="both"/>
        <w:rPr>
          <w:rFonts w:asciiTheme="minorHAnsi" w:hAnsiTheme="minorHAnsi"/>
        </w:rPr>
      </w:pPr>
    </w:p>
    <w:p w:rsidR="00784D9C" w:rsidRPr="007570FC" w:rsidRDefault="00784D9C" w:rsidP="00BC015A">
      <w:pPr>
        <w:suppressAutoHyphens/>
        <w:jc w:val="both"/>
        <w:rPr>
          <w:rFonts w:asciiTheme="minorHAnsi" w:hAnsiTheme="minorHAnsi"/>
          <w:b/>
        </w:rPr>
      </w:pPr>
      <w:r w:rsidRPr="007570FC">
        <w:rPr>
          <w:rFonts w:asciiTheme="minorHAnsi" w:hAnsiTheme="minorHAnsi"/>
          <w:b/>
        </w:rPr>
        <w:t>Il contesto</w:t>
      </w:r>
    </w:p>
    <w:p w:rsidR="00784D9C" w:rsidRPr="007570FC" w:rsidRDefault="00784D9C" w:rsidP="00BC015A">
      <w:pPr>
        <w:suppressAutoHyphens/>
        <w:jc w:val="both"/>
        <w:rPr>
          <w:rFonts w:asciiTheme="minorHAnsi" w:hAnsiTheme="minorHAnsi"/>
        </w:rPr>
      </w:pPr>
      <w:r w:rsidRPr="007570FC">
        <w:rPr>
          <w:rFonts w:asciiTheme="minorHAnsi" w:hAnsiTheme="minorHAnsi"/>
        </w:rPr>
        <w:t>Poco prima Gesù aveva invitato i discepoli a “guardarsi dagli scribi”, perché amano i primi posti, pregano per farsi vedere, e “divorano le case delle vedove”. Per aiutare i suoi a non cadere in questa impostazione religiosa, invita ad osservare attentamente il comportamento di una vedova. Mancano pochi giorni alla cattura di Gesù e alla sua passione.</w:t>
      </w:r>
    </w:p>
    <w:p w:rsidR="00784D9C" w:rsidRPr="007570FC" w:rsidRDefault="00784D9C" w:rsidP="00BC015A">
      <w:pPr>
        <w:suppressAutoHyphens/>
        <w:jc w:val="both"/>
        <w:rPr>
          <w:rFonts w:asciiTheme="minorHAnsi" w:hAnsiTheme="minorHAnsi"/>
        </w:rPr>
      </w:pPr>
    </w:p>
    <w:p w:rsidR="00784D9C" w:rsidRPr="007570FC" w:rsidRDefault="00784D9C" w:rsidP="00BC015A">
      <w:pPr>
        <w:suppressAutoHyphens/>
        <w:jc w:val="both"/>
        <w:rPr>
          <w:rFonts w:asciiTheme="minorHAnsi" w:hAnsiTheme="minorHAnsi"/>
        </w:rPr>
      </w:pPr>
    </w:p>
    <w:p w:rsidR="00784D9C" w:rsidRPr="007570FC" w:rsidRDefault="00784D9C" w:rsidP="00BC015A">
      <w:pPr>
        <w:suppressAutoHyphens/>
        <w:jc w:val="both"/>
        <w:rPr>
          <w:rFonts w:asciiTheme="minorHAnsi" w:hAnsiTheme="minorHAnsi"/>
          <w:b/>
        </w:rPr>
      </w:pPr>
      <w:r w:rsidRPr="007570FC">
        <w:rPr>
          <w:rFonts w:asciiTheme="minorHAnsi" w:hAnsiTheme="minorHAnsi"/>
          <w:b/>
        </w:rPr>
        <w:t>Dal vangelo secondo Marco (12,41-44)</w:t>
      </w:r>
    </w:p>
    <w:p w:rsidR="00784D9C" w:rsidRPr="00BC015A" w:rsidRDefault="00784D9C" w:rsidP="00BC015A">
      <w:pPr>
        <w:suppressAutoHyphens/>
        <w:jc w:val="both"/>
        <w:rPr>
          <w:rFonts w:asciiTheme="minorHAnsi" w:hAnsiTheme="minorHAnsi"/>
          <w:i/>
        </w:rPr>
      </w:pPr>
      <w:r w:rsidRPr="00BC015A">
        <w:rPr>
          <w:rFonts w:asciiTheme="minorHAnsi" w:hAnsiTheme="minorHAnsi"/>
          <w:i/>
        </w:rPr>
        <w:t>Seduto di fronte al tesoro, osservava come la folla vi gettava monete. Tanti ricchi ne gettavano molte. Ma, venuta una vedova povera, vi gettò due monetine, che fanno un soldo. Allora, chiamati a sé i suoi discepoli, disse loro: «In verità io vi dico: questa vedova, così povera, ha gettato nel tesoro più di tutti gli altri. Tutti infatti hanno gettato parte del loro superfluo. Lei invece, nella sua miseria, vi ha gettato tutto quello che aveva, tutto quanto aveva per vivere».</w:t>
      </w:r>
    </w:p>
    <w:p w:rsidR="00784D9C" w:rsidRPr="007570FC" w:rsidRDefault="00784D9C" w:rsidP="00BC015A">
      <w:pPr>
        <w:suppressAutoHyphens/>
        <w:jc w:val="both"/>
        <w:rPr>
          <w:rFonts w:asciiTheme="minorHAnsi" w:hAnsiTheme="minorHAnsi"/>
          <w:b/>
        </w:rPr>
      </w:pPr>
    </w:p>
    <w:p w:rsidR="007570FC" w:rsidRDefault="007570FC" w:rsidP="00BC015A">
      <w:pPr>
        <w:suppressAutoHyphens/>
        <w:jc w:val="both"/>
        <w:rPr>
          <w:rFonts w:asciiTheme="minorHAnsi" w:hAnsiTheme="minorHAnsi"/>
          <w:b/>
        </w:rPr>
      </w:pPr>
    </w:p>
    <w:p w:rsidR="007570FC" w:rsidRDefault="007570FC" w:rsidP="00BC015A">
      <w:pPr>
        <w:suppressAutoHyphens/>
        <w:jc w:val="both"/>
        <w:rPr>
          <w:rFonts w:asciiTheme="minorHAnsi" w:hAnsiTheme="minorHAnsi"/>
          <w:b/>
        </w:rPr>
      </w:pPr>
    </w:p>
    <w:p w:rsidR="007570FC" w:rsidRDefault="007570FC" w:rsidP="00BC015A">
      <w:pPr>
        <w:suppressAutoHyphens/>
        <w:jc w:val="both"/>
        <w:rPr>
          <w:rFonts w:asciiTheme="minorHAnsi" w:hAnsiTheme="minorHAnsi"/>
          <w:b/>
        </w:rPr>
      </w:pPr>
    </w:p>
    <w:p w:rsidR="00784D9C" w:rsidRPr="007570FC" w:rsidRDefault="00784D9C" w:rsidP="00BC015A">
      <w:pPr>
        <w:suppressAutoHyphens/>
        <w:jc w:val="both"/>
        <w:rPr>
          <w:rFonts w:asciiTheme="minorHAnsi" w:hAnsiTheme="minorHAnsi"/>
          <w:b/>
        </w:rPr>
      </w:pPr>
      <w:r w:rsidRPr="007570FC">
        <w:rPr>
          <w:rFonts w:asciiTheme="minorHAnsi" w:hAnsiTheme="minorHAnsi"/>
          <w:b/>
        </w:rPr>
        <w:lastRenderedPageBreak/>
        <w:t>Per approfondire</w:t>
      </w:r>
    </w:p>
    <w:p w:rsidR="00784D9C" w:rsidRDefault="007570FC" w:rsidP="00BC015A">
      <w:pPr>
        <w:suppressAutoHyphens/>
        <w:jc w:val="both"/>
        <w:rPr>
          <w:rFonts w:asciiTheme="minorHAnsi" w:hAnsiTheme="minorHAnsi"/>
        </w:rPr>
      </w:pPr>
      <w:r>
        <w:rPr>
          <w:rFonts w:asciiTheme="minorHAnsi" w:hAnsiTheme="minorHAnsi"/>
        </w:rPr>
        <w:t xml:space="preserve">Il vangelo ci parla di Dio, ci racconta chi è Dio e cosa fa per noi. Il vangelo è Gesù. Anche questo episodio ci ricorda una caratteristica di Gesù: ha dato tutto per gli uomini, partendo dall’ultimo posto, dal più misero. Per questo invita a guardare l’azione di questa vedova: con </w:t>
      </w:r>
      <w:r w:rsidR="00BC015A">
        <w:rPr>
          <w:rFonts w:asciiTheme="minorHAnsi" w:hAnsiTheme="minorHAnsi"/>
        </w:rPr>
        <w:t>il suo gesto</w:t>
      </w:r>
      <w:r>
        <w:rPr>
          <w:rFonts w:asciiTheme="minorHAnsi" w:hAnsiTheme="minorHAnsi"/>
        </w:rPr>
        <w:t xml:space="preserve">, </w:t>
      </w:r>
      <w:r w:rsidR="005E6976">
        <w:rPr>
          <w:rFonts w:asciiTheme="minorHAnsi" w:hAnsiTheme="minorHAnsi"/>
        </w:rPr>
        <w:t>racconta</w:t>
      </w:r>
      <w:r>
        <w:rPr>
          <w:rFonts w:asciiTheme="minorHAnsi" w:hAnsiTheme="minorHAnsi"/>
        </w:rPr>
        <w:t xml:space="preserve"> chi è Dio. Dio non chiede nulla e dà tutto.</w:t>
      </w:r>
    </w:p>
    <w:p w:rsidR="005E6976" w:rsidRDefault="005E6976" w:rsidP="00BC015A">
      <w:pPr>
        <w:suppressAutoHyphens/>
        <w:jc w:val="both"/>
        <w:rPr>
          <w:rFonts w:asciiTheme="minorHAnsi" w:hAnsiTheme="minorHAnsi"/>
          <w:i/>
          <w:strike/>
        </w:rPr>
      </w:pPr>
    </w:p>
    <w:p w:rsidR="007570FC" w:rsidRDefault="007570FC" w:rsidP="00BC015A">
      <w:pPr>
        <w:suppressAutoHyphens/>
        <w:jc w:val="both"/>
        <w:rPr>
          <w:rFonts w:asciiTheme="minorHAnsi" w:hAnsiTheme="minorHAnsi"/>
        </w:rPr>
      </w:pPr>
      <w:r>
        <w:rPr>
          <w:rFonts w:asciiTheme="minorHAnsi" w:hAnsiTheme="minorHAnsi"/>
        </w:rPr>
        <w:t xml:space="preserve">Mentre gli scribi si fanno vedere, Gesù osserva e vede oltre le apparenze: quello che poteva passare inosservato come un gesto banale, in realtà viene visto nella sua verità, </w:t>
      </w:r>
      <w:r w:rsidR="00BC015A">
        <w:rPr>
          <w:rFonts w:asciiTheme="minorHAnsi" w:hAnsiTheme="minorHAnsi"/>
        </w:rPr>
        <w:t xml:space="preserve">come </w:t>
      </w:r>
      <w:r>
        <w:rPr>
          <w:rFonts w:asciiTheme="minorHAnsi" w:hAnsiTheme="minorHAnsi"/>
        </w:rPr>
        <w:t>un dono</w:t>
      </w:r>
      <w:r w:rsidR="00BC015A">
        <w:rPr>
          <w:rFonts w:asciiTheme="minorHAnsi" w:hAnsiTheme="minorHAnsi"/>
        </w:rPr>
        <w:t xml:space="preserve"> sincero</w:t>
      </w:r>
      <w:r>
        <w:rPr>
          <w:rFonts w:asciiTheme="minorHAnsi" w:hAnsiTheme="minorHAnsi"/>
        </w:rPr>
        <w:t>. Dio educa i nostri sguardi, il modo con il quale guardiamo gli altri. La relazione con lui ci fa vedere la realtà</w:t>
      </w:r>
      <w:r w:rsidR="005E6976">
        <w:rPr>
          <w:rFonts w:asciiTheme="minorHAnsi" w:hAnsiTheme="minorHAnsi"/>
        </w:rPr>
        <w:t>.</w:t>
      </w:r>
    </w:p>
    <w:p w:rsidR="005E6976" w:rsidRDefault="005E6976" w:rsidP="00BC015A">
      <w:pPr>
        <w:suppressAutoHyphens/>
        <w:jc w:val="both"/>
        <w:rPr>
          <w:rFonts w:asciiTheme="minorHAnsi" w:hAnsiTheme="minorHAnsi"/>
          <w:i/>
          <w:strike/>
        </w:rPr>
      </w:pPr>
    </w:p>
    <w:p w:rsidR="00784D9C" w:rsidRPr="007570FC" w:rsidRDefault="00BC015A" w:rsidP="00BC015A">
      <w:pPr>
        <w:suppressAutoHyphens/>
        <w:jc w:val="both"/>
        <w:rPr>
          <w:rFonts w:asciiTheme="minorHAnsi" w:hAnsiTheme="minorHAnsi"/>
          <w:b/>
        </w:rPr>
      </w:pPr>
      <w:r>
        <w:rPr>
          <w:rFonts w:asciiTheme="minorHAnsi" w:hAnsiTheme="minorHAnsi"/>
        </w:rPr>
        <w:t>Ci spaventa quel “tutto quanto aveva per vivere”. Eppure è così: Dio è amore e l’amore non prende solo la mente o il cuore o le mani… prende tutto, perché coinvolge. Non la rinuncia sta alla base della vita cristiana, ma la scoperta di un amore grande, davanti al quale si può solo rispondere donando quello che si ha. Agli occhi del mondo può essere poco, agli occhi di Dio è la nostra vita. È un cammino aperto.</w:t>
      </w:r>
    </w:p>
    <w:p w:rsidR="00784D9C" w:rsidRPr="007570FC" w:rsidRDefault="00784D9C" w:rsidP="00BC015A">
      <w:pPr>
        <w:suppressAutoHyphens/>
        <w:jc w:val="both"/>
        <w:rPr>
          <w:rFonts w:asciiTheme="minorHAnsi" w:hAnsiTheme="minorHAnsi"/>
          <w:b/>
        </w:rPr>
      </w:pPr>
    </w:p>
    <w:p w:rsidR="00784D9C" w:rsidRPr="007570FC" w:rsidRDefault="00784D9C" w:rsidP="00BC015A">
      <w:pPr>
        <w:suppressAutoHyphens/>
        <w:jc w:val="both"/>
        <w:rPr>
          <w:rFonts w:asciiTheme="minorHAnsi" w:hAnsiTheme="minorHAnsi"/>
          <w:b/>
        </w:rPr>
      </w:pPr>
    </w:p>
    <w:p w:rsidR="00784D9C" w:rsidRPr="007570FC" w:rsidRDefault="00784D9C" w:rsidP="00BC015A">
      <w:pPr>
        <w:suppressAutoHyphens/>
        <w:jc w:val="both"/>
        <w:rPr>
          <w:rFonts w:asciiTheme="minorHAnsi" w:hAnsiTheme="minorHAnsi"/>
          <w:b/>
        </w:rPr>
      </w:pPr>
    </w:p>
    <w:p w:rsidR="00784D9C" w:rsidRPr="007570FC" w:rsidRDefault="00784D9C" w:rsidP="00BC015A">
      <w:pPr>
        <w:suppressAutoHyphens/>
        <w:jc w:val="both"/>
        <w:rPr>
          <w:rFonts w:asciiTheme="minorHAnsi" w:hAnsiTheme="minorHAnsi"/>
          <w:b/>
        </w:rPr>
      </w:pPr>
      <w:r w:rsidRPr="007570FC">
        <w:rPr>
          <w:rFonts w:asciiTheme="minorHAnsi" w:hAnsiTheme="minorHAnsi"/>
          <w:b/>
        </w:rPr>
        <w:t>Per condividere</w:t>
      </w:r>
    </w:p>
    <w:p w:rsidR="00784D9C" w:rsidRPr="007570FC" w:rsidRDefault="00784D9C" w:rsidP="00BC015A">
      <w:pPr>
        <w:pStyle w:val="Paragrafoelenco"/>
        <w:numPr>
          <w:ilvl w:val="0"/>
          <w:numId w:val="13"/>
        </w:numPr>
        <w:suppressAutoHyphens/>
        <w:spacing w:after="0" w:line="240" w:lineRule="auto"/>
        <w:jc w:val="both"/>
        <w:rPr>
          <w:rFonts w:asciiTheme="minorHAnsi" w:hAnsiTheme="minorHAnsi"/>
          <w:sz w:val="24"/>
          <w:szCs w:val="24"/>
        </w:rPr>
      </w:pPr>
      <w:r w:rsidRPr="007570FC">
        <w:rPr>
          <w:rFonts w:asciiTheme="minorHAnsi" w:hAnsiTheme="minorHAnsi"/>
          <w:sz w:val="24"/>
          <w:szCs w:val="24"/>
        </w:rPr>
        <w:t>Leggendo questo brano del vangelo, quali caratteristiche del volto di Dio ho incontrato? Mi stupisce… mi inquieta…</w:t>
      </w:r>
    </w:p>
    <w:p w:rsidR="00784D9C" w:rsidRPr="007570FC" w:rsidRDefault="00784D9C" w:rsidP="00BC015A">
      <w:pPr>
        <w:pStyle w:val="Paragrafoelenco"/>
        <w:numPr>
          <w:ilvl w:val="0"/>
          <w:numId w:val="13"/>
        </w:numPr>
        <w:suppressAutoHyphens/>
        <w:spacing w:after="0" w:line="240" w:lineRule="auto"/>
        <w:jc w:val="both"/>
        <w:rPr>
          <w:rFonts w:asciiTheme="minorHAnsi" w:hAnsiTheme="minorHAnsi"/>
          <w:sz w:val="24"/>
          <w:szCs w:val="24"/>
        </w:rPr>
      </w:pPr>
      <w:r w:rsidRPr="007570FC">
        <w:rPr>
          <w:rFonts w:asciiTheme="minorHAnsi" w:hAnsiTheme="minorHAnsi"/>
          <w:sz w:val="24"/>
          <w:szCs w:val="24"/>
        </w:rPr>
        <w:t>Che cosa dice questo Dio alla mia vita?</w:t>
      </w:r>
    </w:p>
    <w:p w:rsidR="00784D9C" w:rsidRPr="007570FC" w:rsidRDefault="00784D9C" w:rsidP="00BC015A">
      <w:pPr>
        <w:pStyle w:val="Paragrafoelenco"/>
        <w:numPr>
          <w:ilvl w:val="0"/>
          <w:numId w:val="13"/>
        </w:numPr>
        <w:suppressAutoHyphens/>
        <w:spacing w:after="0" w:line="240" w:lineRule="auto"/>
        <w:jc w:val="both"/>
        <w:rPr>
          <w:rFonts w:asciiTheme="minorHAnsi" w:hAnsiTheme="minorHAnsi"/>
          <w:sz w:val="24"/>
          <w:szCs w:val="24"/>
        </w:rPr>
      </w:pPr>
      <w:r w:rsidRPr="007570FC">
        <w:rPr>
          <w:rFonts w:asciiTheme="minorHAnsi" w:hAnsiTheme="minorHAnsi"/>
          <w:sz w:val="24"/>
          <w:szCs w:val="24"/>
        </w:rPr>
        <w:t>Quali difficoltà ho incontrato nel cercare il volto di Dio in questo brano?</w:t>
      </w:r>
    </w:p>
    <w:p w:rsidR="00784D9C" w:rsidRPr="007570FC" w:rsidRDefault="00784D9C" w:rsidP="00BC015A">
      <w:pPr>
        <w:pStyle w:val="Paragrafoelenco"/>
        <w:numPr>
          <w:ilvl w:val="0"/>
          <w:numId w:val="13"/>
        </w:numPr>
        <w:suppressAutoHyphens/>
        <w:spacing w:after="0" w:line="240" w:lineRule="auto"/>
        <w:jc w:val="both"/>
        <w:rPr>
          <w:rFonts w:asciiTheme="minorHAnsi" w:hAnsiTheme="minorHAnsi"/>
          <w:sz w:val="24"/>
          <w:szCs w:val="24"/>
        </w:rPr>
      </w:pPr>
      <w:r w:rsidRPr="007570FC">
        <w:rPr>
          <w:rFonts w:asciiTheme="minorHAnsi" w:hAnsiTheme="minorHAnsi"/>
          <w:sz w:val="24"/>
          <w:szCs w:val="24"/>
        </w:rPr>
        <w:t>Mi è rimasto un dubbio… avrei bisogno di un ulteriore chiarimento…</w:t>
      </w:r>
    </w:p>
    <w:p w:rsidR="00784D9C" w:rsidRPr="007570FC" w:rsidRDefault="00784D9C" w:rsidP="00BC015A">
      <w:pPr>
        <w:pStyle w:val="Paragrafoelenco"/>
        <w:suppressAutoHyphens/>
        <w:spacing w:after="0" w:line="240" w:lineRule="auto"/>
        <w:ind w:left="1440"/>
        <w:jc w:val="both"/>
        <w:rPr>
          <w:rFonts w:asciiTheme="minorHAnsi" w:hAnsiTheme="minorHAnsi"/>
          <w:sz w:val="24"/>
          <w:szCs w:val="24"/>
        </w:rPr>
      </w:pPr>
    </w:p>
    <w:p w:rsidR="00784D9C" w:rsidRPr="007570FC" w:rsidRDefault="00784D9C" w:rsidP="00BC015A">
      <w:pPr>
        <w:suppressAutoHyphens/>
        <w:jc w:val="both"/>
        <w:rPr>
          <w:rFonts w:asciiTheme="minorHAnsi" w:hAnsiTheme="minorHAnsi"/>
        </w:rPr>
      </w:pPr>
    </w:p>
    <w:p w:rsidR="00784D9C" w:rsidRPr="007570FC" w:rsidRDefault="00784D9C" w:rsidP="00BC015A">
      <w:pPr>
        <w:suppressAutoHyphens/>
        <w:jc w:val="both"/>
        <w:rPr>
          <w:rFonts w:asciiTheme="minorHAnsi" w:hAnsiTheme="minorHAnsi"/>
        </w:rPr>
      </w:pPr>
    </w:p>
    <w:p w:rsidR="000158E3" w:rsidRDefault="00784D9C" w:rsidP="00BC015A">
      <w:pPr>
        <w:suppressAutoHyphens/>
        <w:jc w:val="both"/>
        <w:rPr>
          <w:rFonts w:asciiTheme="minorHAnsi" w:hAnsiTheme="minorHAnsi"/>
          <w:b/>
        </w:rPr>
      </w:pPr>
      <w:r w:rsidRPr="007570FC">
        <w:rPr>
          <w:rFonts w:asciiTheme="minorHAnsi" w:hAnsiTheme="minorHAnsi"/>
          <w:b/>
        </w:rPr>
        <w:t>Per pregare</w:t>
      </w:r>
    </w:p>
    <w:p w:rsidR="00BC015A" w:rsidRDefault="00BC015A" w:rsidP="00BC015A">
      <w:pPr>
        <w:suppressAutoHyphens/>
        <w:jc w:val="both"/>
        <w:rPr>
          <w:rFonts w:asciiTheme="minorHAnsi" w:hAnsiTheme="minorHAnsi"/>
          <w:b/>
        </w:rPr>
      </w:pPr>
    </w:p>
    <w:p w:rsidR="00BC015A" w:rsidRDefault="00BC015A" w:rsidP="00BC015A">
      <w:pPr>
        <w:suppressAutoHyphens/>
        <w:jc w:val="both"/>
        <w:rPr>
          <w:rFonts w:asciiTheme="minorHAnsi" w:hAnsiTheme="minorHAnsi"/>
        </w:rPr>
      </w:pPr>
      <w:r>
        <w:rPr>
          <w:rFonts w:asciiTheme="minorHAnsi" w:hAnsiTheme="minorHAnsi"/>
        </w:rPr>
        <w:t>Grazie Signore per le persone che mi hanno dato non il superfluo, ma ciò che permetteva loro di vivere: i loro sogni, le loro capacità, il tempo e le risorse…</w:t>
      </w:r>
    </w:p>
    <w:p w:rsidR="00BC015A" w:rsidRDefault="00BC015A" w:rsidP="00BC015A">
      <w:pPr>
        <w:suppressAutoHyphens/>
        <w:jc w:val="both"/>
        <w:rPr>
          <w:rFonts w:asciiTheme="minorHAnsi" w:hAnsiTheme="minorHAnsi"/>
        </w:rPr>
      </w:pPr>
    </w:p>
    <w:p w:rsidR="00BC015A" w:rsidRDefault="00BC015A" w:rsidP="00BC015A">
      <w:pPr>
        <w:suppressAutoHyphens/>
        <w:jc w:val="both"/>
        <w:rPr>
          <w:rFonts w:asciiTheme="minorHAnsi" w:hAnsiTheme="minorHAnsi"/>
        </w:rPr>
      </w:pPr>
      <w:r>
        <w:rPr>
          <w:rFonts w:asciiTheme="minorHAnsi" w:hAnsiTheme="minorHAnsi"/>
        </w:rPr>
        <w:t>Ti lodo e ti benedico, Signore, perché non tieni nulla per te, perché non ti fai guardare, ma ci guardi con misericordia…</w:t>
      </w:r>
    </w:p>
    <w:p w:rsidR="00BC015A" w:rsidRDefault="00BC015A" w:rsidP="00BC015A">
      <w:pPr>
        <w:suppressAutoHyphens/>
        <w:jc w:val="both"/>
        <w:rPr>
          <w:rFonts w:asciiTheme="minorHAnsi" w:hAnsiTheme="minorHAnsi"/>
        </w:rPr>
      </w:pPr>
    </w:p>
    <w:p w:rsidR="00BC015A" w:rsidRPr="00BC015A" w:rsidRDefault="00BC015A" w:rsidP="00BC015A">
      <w:pPr>
        <w:suppressAutoHyphens/>
        <w:jc w:val="both"/>
        <w:rPr>
          <w:rFonts w:asciiTheme="minorHAnsi" w:hAnsiTheme="minorHAnsi"/>
        </w:rPr>
      </w:pPr>
      <w:r>
        <w:rPr>
          <w:rFonts w:asciiTheme="minorHAnsi" w:hAnsiTheme="minorHAnsi"/>
        </w:rPr>
        <w:t>A volte la tua richiesta mi sembra alta, difficile, per pochi: aiutami a stare con te davanti a quella vedova. Tu me la indichi perché anch’io possa dare qualcosa: quello che mi sembra “poco”, tu lo rendi “tutto”…</w:t>
      </w:r>
    </w:p>
    <w:p w:rsidR="007570FC" w:rsidRDefault="007570FC" w:rsidP="00BC015A">
      <w:pPr>
        <w:shd w:val="clear" w:color="auto" w:fill="FFFFFF"/>
        <w:suppressAutoHyphens/>
        <w:jc w:val="both"/>
        <w:rPr>
          <w:rFonts w:asciiTheme="minorHAnsi" w:hAnsiTheme="minorHAnsi"/>
          <w:b/>
        </w:rPr>
      </w:pPr>
    </w:p>
    <w:p w:rsidR="00BC015A" w:rsidRPr="00BC015A" w:rsidRDefault="00BC015A" w:rsidP="00BC015A">
      <w:pPr>
        <w:shd w:val="clear" w:color="auto" w:fill="FFFFFF"/>
        <w:suppressAutoHyphens/>
        <w:jc w:val="both"/>
        <w:rPr>
          <w:rFonts w:asciiTheme="minorHAnsi" w:hAnsiTheme="minorHAnsi"/>
          <w:i/>
        </w:rPr>
      </w:pPr>
      <w:r>
        <w:rPr>
          <w:rFonts w:asciiTheme="minorHAnsi" w:hAnsiTheme="minorHAnsi"/>
          <w:i/>
        </w:rPr>
        <w:t>Eventuali preghiere libere</w:t>
      </w:r>
    </w:p>
    <w:p w:rsidR="00BC015A" w:rsidRDefault="00BC015A" w:rsidP="00BC015A">
      <w:pPr>
        <w:shd w:val="clear" w:color="auto" w:fill="FFFFFF"/>
        <w:suppressAutoHyphens/>
        <w:jc w:val="both"/>
        <w:rPr>
          <w:rFonts w:asciiTheme="minorHAnsi" w:hAnsiTheme="minorHAnsi"/>
          <w:b/>
        </w:rPr>
      </w:pPr>
    </w:p>
    <w:p w:rsidR="00BC015A" w:rsidRPr="00BC015A" w:rsidRDefault="00BC015A" w:rsidP="00BC015A">
      <w:pPr>
        <w:shd w:val="clear" w:color="auto" w:fill="FFFFFF"/>
        <w:suppressAutoHyphens/>
        <w:jc w:val="both"/>
        <w:rPr>
          <w:rFonts w:asciiTheme="minorHAnsi" w:hAnsiTheme="minorHAnsi"/>
          <w:b/>
        </w:rPr>
      </w:pPr>
      <w:r w:rsidRPr="00BC015A">
        <w:rPr>
          <w:rFonts w:asciiTheme="minorHAnsi" w:hAnsiTheme="minorHAnsi"/>
          <w:b/>
        </w:rPr>
        <w:t xml:space="preserve">Padre nostro </w:t>
      </w:r>
    </w:p>
    <w:p w:rsidR="00BC015A" w:rsidRDefault="00BC015A" w:rsidP="00BC015A">
      <w:pPr>
        <w:shd w:val="clear" w:color="auto" w:fill="FFFFFF"/>
        <w:suppressAutoHyphens/>
        <w:jc w:val="both"/>
        <w:rPr>
          <w:rFonts w:asciiTheme="minorHAnsi" w:hAnsiTheme="minorHAnsi"/>
        </w:rPr>
      </w:pPr>
    </w:p>
    <w:p w:rsidR="00BC015A" w:rsidRPr="00BC015A" w:rsidRDefault="00BC015A" w:rsidP="00BC015A">
      <w:pPr>
        <w:shd w:val="clear" w:color="auto" w:fill="FFFFFF"/>
        <w:suppressAutoHyphens/>
        <w:jc w:val="both"/>
        <w:rPr>
          <w:rFonts w:asciiTheme="minorHAnsi" w:hAnsiTheme="minorHAnsi"/>
        </w:rPr>
      </w:pPr>
    </w:p>
    <w:p w:rsidR="007570FC" w:rsidRPr="007570FC" w:rsidRDefault="007570FC" w:rsidP="00BC015A">
      <w:pPr>
        <w:shd w:val="clear" w:color="auto" w:fill="FFFFFF"/>
        <w:suppressAutoHyphens/>
        <w:jc w:val="both"/>
        <w:rPr>
          <w:rFonts w:asciiTheme="minorHAnsi" w:hAnsiTheme="minorHAnsi"/>
          <w:b/>
        </w:rPr>
      </w:pPr>
      <w:r w:rsidRPr="007570FC">
        <w:rPr>
          <w:rFonts w:asciiTheme="minorHAnsi" w:hAnsiTheme="minorHAnsi"/>
          <w:b/>
        </w:rPr>
        <w:t>Alcune attenzioni</w:t>
      </w:r>
    </w:p>
    <w:p w:rsidR="007570FC" w:rsidRPr="007570FC" w:rsidRDefault="007570FC" w:rsidP="00BC015A">
      <w:pPr>
        <w:pStyle w:val="NormaleWeb"/>
        <w:numPr>
          <w:ilvl w:val="0"/>
          <w:numId w:val="14"/>
        </w:numPr>
        <w:shd w:val="clear" w:color="auto" w:fill="FFFFFF"/>
        <w:suppressAutoHyphens/>
        <w:spacing w:before="0" w:beforeAutospacing="0" w:after="0" w:afterAutospacing="0" w:line="237" w:lineRule="atLeast"/>
        <w:jc w:val="both"/>
        <w:rPr>
          <w:rFonts w:asciiTheme="minorHAnsi" w:hAnsiTheme="minorHAnsi"/>
          <w:i/>
        </w:rPr>
      </w:pPr>
      <w:r w:rsidRPr="007570FC">
        <w:rPr>
          <w:rFonts w:asciiTheme="minorHAnsi" w:hAnsiTheme="minorHAnsi"/>
          <w:i/>
        </w:rPr>
        <w:t>È bene attenersi alle domande</w:t>
      </w:r>
    </w:p>
    <w:p w:rsidR="007570FC" w:rsidRPr="007570FC" w:rsidRDefault="007570FC" w:rsidP="00BC015A">
      <w:pPr>
        <w:pStyle w:val="NormaleWeb"/>
        <w:numPr>
          <w:ilvl w:val="0"/>
          <w:numId w:val="14"/>
        </w:numPr>
        <w:shd w:val="clear" w:color="auto" w:fill="FFFFFF"/>
        <w:suppressAutoHyphens/>
        <w:spacing w:before="0" w:beforeAutospacing="0" w:after="0" w:afterAutospacing="0" w:line="237" w:lineRule="atLeast"/>
        <w:jc w:val="both"/>
        <w:rPr>
          <w:rFonts w:asciiTheme="minorHAnsi" w:hAnsiTheme="minorHAnsi"/>
          <w:i/>
        </w:rPr>
      </w:pPr>
      <w:r w:rsidRPr="007570FC">
        <w:rPr>
          <w:rFonts w:asciiTheme="minorHAnsi" w:hAnsiTheme="minorHAnsi"/>
          <w:i/>
        </w:rPr>
        <w:t>Evitare di commentare/giudicare gli interventi degli altri</w:t>
      </w:r>
    </w:p>
    <w:p w:rsidR="007570FC" w:rsidRPr="007570FC" w:rsidRDefault="007570FC" w:rsidP="00BC015A">
      <w:pPr>
        <w:pStyle w:val="Paragrafoelenco"/>
        <w:numPr>
          <w:ilvl w:val="0"/>
          <w:numId w:val="14"/>
        </w:numPr>
        <w:suppressAutoHyphens/>
        <w:spacing w:after="0" w:line="240" w:lineRule="auto"/>
        <w:jc w:val="both"/>
        <w:rPr>
          <w:i/>
          <w:sz w:val="24"/>
          <w:szCs w:val="24"/>
        </w:rPr>
      </w:pPr>
      <w:r w:rsidRPr="007570FC">
        <w:rPr>
          <w:i/>
          <w:sz w:val="24"/>
          <w:szCs w:val="24"/>
        </w:rPr>
        <w:t>Permettere a tutti di parlare</w:t>
      </w:r>
    </w:p>
    <w:p w:rsidR="007570FC" w:rsidRPr="007570FC" w:rsidRDefault="007570FC" w:rsidP="00BC015A">
      <w:pPr>
        <w:shd w:val="clear" w:color="auto" w:fill="FFFFFF"/>
        <w:suppressAutoHyphens/>
        <w:jc w:val="both"/>
        <w:rPr>
          <w:rFonts w:asciiTheme="minorHAnsi" w:hAnsiTheme="minorHAnsi"/>
          <w:b/>
        </w:rPr>
      </w:pPr>
    </w:p>
    <w:sectPr w:rsidR="007570FC" w:rsidRPr="007570FC" w:rsidSect="007570FC">
      <w:footerReference w:type="even" r:id="rId9"/>
      <w:footerReference w:type="default" r:id="rId10"/>
      <w:headerReference w:type="first" r:id="rId11"/>
      <w:type w:val="continuous"/>
      <w:pgSz w:w="8419" w:h="11906" w:orient="landscape"/>
      <w:pgMar w:top="567" w:right="764" w:bottom="35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1A6" w:rsidRDefault="00DD01A6">
      <w:r>
        <w:separator/>
      </w:r>
    </w:p>
  </w:endnote>
  <w:endnote w:type="continuationSeparator" w:id="0">
    <w:p w:rsidR="00DD01A6" w:rsidRDefault="00DD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Roman">
    <w:panose1 w:val="00000000000000000000"/>
    <w:charset w:val="FF"/>
    <w:family w:val="roman"/>
    <w:notTrueType/>
    <w:pitch w:val="variable"/>
    <w:sig w:usb0="00000003"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WenQuanYi Micro He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5C" w:rsidRDefault="00175D5C" w:rsidP="009E255F">
    <w:pPr>
      <w:pStyle w:val="Pidipagina"/>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rsidR="00175D5C" w:rsidRDefault="00175D5C" w:rsidP="007D2BF6">
    <w:pPr>
      <w:pStyle w:val="Pidipagina"/>
      <w:ind w:right="360" w:firstLine="360"/>
    </w:pPr>
  </w:p>
  <w:p w:rsidR="00175D5C" w:rsidRDefault="00175D5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5C" w:rsidRDefault="00175D5C">
    <w:pPr>
      <w:pStyle w:val="Pidipagina"/>
      <w:jc w:val="right"/>
    </w:pPr>
  </w:p>
  <w:p w:rsidR="00175D5C" w:rsidRDefault="00175D5C" w:rsidP="007D2BF6">
    <w:pPr>
      <w:pStyle w:val="Pidipagina"/>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1A6" w:rsidRDefault="00DD01A6">
      <w:r>
        <w:separator/>
      </w:r>
    </w:p>
  </w:footnote>
  <w:footnote w:type="continuationSeparator" w:id="0">
    <w:p w:rsidR="00DD01A6" w:rsidRDefault="00DD01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5C" w:rsidRDefault="00EF3E82">
    <w:pPr>
      <w:pStyle w:val="Intestazione"/>
    </w:pPr>
    <w:r>
      <w:rPr>
        <w:noProof/>
      </w:rPr>
      <mc:AlternateContent>
        <mc:Choice Requires="wps">
          <w:drawing>
            <wp:anchor distT="0" distB="0" distL="114300" distR="114300" simplePos="0" relativeHeight="251657216" behindDoc="0" locked="0" layoutInCell="0" allowOverlap="1" wp14:anchorId="015FED0C" wp14:editId="5815A5F2">
              <wp:simplePos x="0" y="0"/>
              <wp:positionH relativeFrom="page">
                <wp:posOffset>4784725</wp:posOffset>
              </wp:positionH>
              <wp:positionV relativeFrom="page">
                <wp:posOffset>626745</wp:posOffset>
              </wp:positionV>
              <wp:extent cx="581025" cy="409575"/>
              <wp:effectExtent l="3175" t="7620" r="6350" b="190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4F81BD"/>
                            </a:solidFill>
                            <a:miter lim="800000"/>
                            <a:headEnd/>
                            <a:tailEnd/>
                          </a14:hiddenLine>
                        </a:ext>
                      </a:extLst>
                    </wps:spPr>
                    <wps:txbx>
                      <w:txbxContent>
                        <w:p w:rsidR="00175D5C" w:rsidRPr="00B07EE2" w:rsidRDefault="00175D5C">
                          <w:pPr>
                            <w:pStyle w:val="Pidipagina"/>
                            <w:jc w:val="center"/>
                            <w:rPr>
                              <w:color w:val="FFFFFF"/>
                            </w:rPr>
                          </w:pPr>
                          <w:r>
                            <w:fldChar w:fldCharType="begin"/>
                          </w:r>
                          <w:r>
                            <w:instrText xml:space="preserve"> PAGE   \* MERGEFORMAT </w:instrText>
                          </w:r>
                          <w:r>
                            <w:fldChar w:fldCharType="separate"/>
                          </w:r>
                          <w:r w:rsidR="000158E3" w:rsidRPr="000158E3">
                            <w:rPr>
                              <w:noProof/>
                              <w:color w:val="FFFFFF"/>
                            </w:rPr>
                            <w:t>1</w:t>
                          </w:r>
                          <w:r>
                            <w:fldChar w:fldCharType="end"/>
                          </w:r>
                        </w:p>
                        <w:p w:rsidR="00175D5C" w:rsidRDefault="00175D5C"/>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015FED0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376.75pt;margin-top:49.35pt;width:45.75pt;height:32.25pt;rotation:18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" o:allowincell="f" adj="13609,5370" fillcolor="#c0504d" stroked="f" strokecolor="#4f81bd">
              <v:textbox inset=",0,,0">
                <w:txbxContent>
                  <w:p w:rsidR="00175D5C" w:rsidRPr="00B07EE2" w:rsidRDefault="00175D5C">
                    <w:pPr>
                      <w:pStyle w:val="Pidipagina"/>
                      <w:jc w:val="center"/>
                      <w:rPr>
                        <w:color w:val="FFFFFF"/>
                      </w:rPr>
                    </w:pPr>
                    <w:r>
                      <w:fldChar w:fldCharType="begin"/>
                    </w:r>
                    <w:r>
                      <w:instrText xml:space="preserve"> PAGE   \* MERGEFORMAT </w:instrText>
                    </w:r>
                    <w:r>
                      <w:fldChar w:fldCharType="separate"/>
                    </w:r>
                    <w:r w:rsidR="000158E3" w:rsidRPr="000158E3">
                      <w:rPr>
                        <w:noProof/>
                        <w:color w:val="FFFFFF"/>
                      </w:rPr>
                      <w:t>1</w:t>
                    </w:r>
                    <w:r>
                      <w:fldChar w:fldCharType="end"/>
                    </w:r>
                  </w:p>
                  <w:p w:rsidR="00175D5C" w:rsidRDefault="00175D5C"/>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2EF"/>
    <w:multiLevelType w:val="hybridMultilevel"/>
    <w:tmpl w:val="1DCA1974"/>
    <w:lvl w:ilvl="0" w:tplc="E0ACD522">
      <w:start w:val="7"/>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E12AAB"/>
    <w:multiLevelType w:val="hybridMultilevel"/>
    <w:tmpl w:val="227AF434"/>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90663B"/>
    <w:multiLevelType w:val="hybridMultilevel"/>
    <w:tmpl w:val="732CD1A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E123493"/>
    <w:multiLevelType w:val="hybridMultilevel"/>
    <w:tmpl w:val="DE564B30"/>
    <w:lvl w:ilvl="0" w:tplc="26DE8A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B118AE"/>
    <w:multiLevelType w:val="hybridMultilevel"/>
    <w:tmpl w:val="DB283A52"/>
    <w:lvl w:ilvl="0" w:tplc="6F38103A">
      <w:start w:val="11"/>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39413C9B"/>
    <w:multiLevelType w:val="hybridMultilevel"/>
    <w:tmpl w:val="6CA809B8"/>
    <w:lvl w:ilvl="0" w:tplc="A08A6170">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3165AD"/>
    <w:multiLevelType w:val="hybridMultilevel"/>
    <w:tmpl w:val="EE142B32"/>
    <w:lvl w:ilvl="0" w:tplc="39E6B57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41C7971"/>
    <w:multiLevelType w:val="hybridMultilevel"/>
    <w:tmpl w:val="14D6B550"/>
    <w:lvl w:ilvl="0" w:tplc="874ABA0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2E481A"/>
    <w:multiLevelType w:val="hybridMultilevel"/>
    <w:tmpl w:val="1D26AA22"/>
    <w:lvl w:ilvl="0" w:tplc="15D62D46">
      <w:numFmt w:val="bullet"/>
      <w:lvlText w:val="-"/>
      <w:lvlJc w:val="left"/>
      <w:pPr>
        <w:ind w:left="644" w:hanging="360"/>
      </w:pPr>
      <w:rPr>
        <w:rFonts w:ascii="Calibri" w:eastAsiaTheme="minorHAnsi" w:hAnsi="Calibri"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5A7D3AE9"/>
    <w:multiLevelType w:val="hybridMultilevel"/>
    <w:tmpl w:val="64AED1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C352430"/>
    <w:multiLevelType w:val="hybridMultilevel"/>
    <w:tmpl w:val="EE6A0E2C"/>
    <w:lvl w:ilvl="0" w:tplc="876816F4">
      <w:start w:val="5"/>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DD6596"/>
    <w:multiLevelType w:val="hybridMultilevel"/>
    <w:tmpl w:val="DB62DB92"/>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602AE7"/>
    <w:multiLevelType w:val="hybridMultilevel"/>
    <w:tmpl w:val="1778D214"/>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A1006A"/>
    <w:multiLevelType w:val="hybridMultilevel"/>
    <w:tmpl w:val="0C821284"/>
    <w:lvl w:ilvl="0" w:tplc="BA7CDBF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
  </w:num>
  <w:num w:numId="4">
    <w:abstractNumId w:val="10"/>
  </w:num>
  <w:num w:numId="5">
    <w:abstractNumId w:val="7"/>
  </w:num>
  <w:num w:numId="6">
    <w:abstractNumId w:val="2"/>
  </w:num>
  <w:num w:numId="7">
    <w:abstractNumId w:val="3"/>
  </w:num>
  <w:num w:numId="8">
    <w:abstractNumId w:val="6"/>
  </w:num>
  <w:num w:numId="9">
    <w:abstractNumId w:val="0"/>
  </w:num>
  <w:num w:numId="10">
    <w:abstractNumId w:val="4"/>
  </w:num>
  <w:num w:numId="11">
    <w:abstractNumId w:val="9"/>
  </w:num>
  <w:num w:numId="12">
    <w:abstractNumId w:val="8"/>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bookFoldPrinting/>
  <w:drawingGridHorizontalSpacing w:val="120"/>
  <w:displayHorizontalDrawingGridEvery w:val="2"/>
  <w:displayVerticalDrawingGridEvery w:val="2"/>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4D"/>
    <w:rsid w:val="000158E3"/>
    <w:rsid w:val="0001634A"/>
    <w:rsid w:val="00016A6D"/>
    <w:rsid w:val="000361A3"/>
    <w:rsid w:val="00037D18"/>
    <w:rsid w:val="00097A0D"/>
    <w:rsid w:val="000A60B4"/>
    <w:rsid w:val="000B79FD"/>
    <w:rsid w:val="000F595F"/>
    <w:rsid w:val="00110121"/>
    <w:rsid w:val="00120A24"/>
    <w:rsid w:val="00136328"/>
    <w:rsid w:val="0014218E"/>
    <w:rsid w:val="00142E83"/>
    <w:rsid w:val="001630D3"/>
    <w:rsid w:val="00170DE8"/>
    <w:rsid w:val="00175D5C"/>
    <w:rsid w:val="001C390B"/>
    <w:rsid w:val="001C7C0A"/>
    <w:rsid w:val="00255648"/>
    <w:rsid w:val="002611C8"/>
    <w:rsid w:val="00286B78"/>
    <w:rsid w:val="00290E1A"/>
    <w:rsid w:val="00293405"/>
    <w:rsid w:val="002B558A"/>
    <w:rsid w:val="002D0D7A"/>
    <w:rsid w:val="002D3BF9"/>
    <w:rsid w:val="002E2379"/>
    <w:rsid w:val="002E5FA8"/>
    <w:rsid w:val="00307A4A"/>
    <w:rsid w:val="00331163"/>
    <w:rsid w:val="00353BB6"/>
    <w:rsid w:val="00355F30"/>
    <w:rsid w:val="00386E1F"/>
    <w:rsid w:val="00391DFE"/>
    <w:rsid w:val="00397089"/>
    <w:rsid w:val="003A62D5"/>
    <w:rsid w:val="004104EC"/>
    <w:rsid w:val="00421DF5"/>
    <w:rsid w:val="00436A1B"/>
    <w:rsid w:val="0044376A"/>
    <w:rsid w:val="00444E46"/>
    <w:rsid w:val="004577C0"/>
    <w:rsid w:val="00457C35"/>
    <w:rsid w:val="00465097"/>
    <w:rsid w:val="004757C9"/>
    <w:rsid w:val="004864D5"/>
    <w:rsid w:val="0048656D"/>
    <w:rsid w:val="004C5FB0"/>
    <w:rsid w:val="004C7C49"/>
    <w:rsid w:val="004D5960"/>
    <w:rsid w:val="00510B58"/>
    <w:rsid w:val="00544A1C"/>
    <w:rsid w:val="0055577B"/>
    <w:rsid w:val="005560F8"/>
    <w:rsid w:val="0057638B"/>
    <w:rsid w:val="005771F6"/>
    <w:rsid w:val="005A2094"/>
    <w:rsid w:val="005A40BD"/>
    <w:rsid w:val="005C26B6"/>
    <w:rsid w:val="005E2871"/>
    <w:rsid w:val="005E6976"/>
    <w:rsid w:val="005F50E7"/>
    <w:rsid w:val="005F7367"/>
    <w:rsid w:val="006015B9"/>
    <w:rsid w:val="00603E18"/>
    <w:rsid w:val="00667BEB"/>
    <w:rsid w:val="00697D25"/>
    <w:rsid w:val="00706F96"/>
    <w:rsid w:val="00707114"/>
    <w:rsid w:val="00715C04"/>
    <w:rsid w:val="00722E2E"/>
    <w:rsid w:val="00741EC0"/>
    <w:rsid w:val="00742A05"/>
    <w:rsid w:val="007570FC"/>
    <w:rsid w:val="00780478"/>
    <w:rsid w:val="00784D9C"/>
    <w:rsid w:val="007855AA"/>
    <w:rsid w:val="007A17B6"/>
    <w:rsid w:val="007B5224"/>
    <w:rsid w:val="007C7FED"/>
    <w:rsid w:val="007D2BF6"/>
    <w:rsid w:val="007F11F9"/>
    <w:rsid w:val="008012A3"/>
    <w:rsid w:val="00801537"/>
    <w:rsid w:val="00816B91"/>
    <w:rsid w:val="0082026C"/>
    <w:rsid w:val="00822870"/>
    <w:rsid w:val="00844878"/>
    <w:rsid w:val="00852D4D"/>
    <w:rsid w:val="008615A1"/>
    <w:rsid w:val="00861CB3"/>
    <w:rsid w:val="008A1DC1"/>
    <w:rsid w:val="008B676B"/>
    <w:rsid w:val="008D634D"/>
    <w:rsid w:val="008E4DF8"/>
    <w:rsid w:val="008F6696"/>
    <w:rsid w:val="008F6BBE"/>
    <w:rsid w:val="00906F32"/>
    <w:rsid w:val="009167BE"/>
    <w:rsid w:val="009468C7"/>
    <w:rsid w:val="00960CB6"/>
    <w:rsid w:val="00961B26"/>
    <w:rsid w:val="00980E2C"/>
    <w:rsid w:val="009974D4"/>
    <w:rsid w:val="009B58C2"/>
    <w:rsid w:val="009D54A2"/>
    <w:rsid w:val="009E255F"/>
    <w:rsid w:val="009E4582"/>
    <w:rsid w:val="009F7A46"/>
    <w:rsid w:val="00A07729"/>
    <w:rsid w:val="00A31550"/>
    <w:rsid w:val="00A32D5F"/>
    <w:rsid w:val="00A339A9"/>
    <w:rsid w:val="00A413AD"/>
    <w:rsid w:val="00A65E6D"/>
    <w:rsid w:val="00A76747"/>
    <w:rsid w:val="00AA621C"/>
    <w:rsid w:val="00AB74DE"/>
    <w:rsid w:val="00B03073"/>
    <w:rsid w:val="00B07EE2"/>
    <w:rsid w:val="00B16C79"/>
    <w:rsid w:val="00B17802"/>
    <w:rsid w:val="00B72754"/>
    <w:rsid w:val="00B72F0B"/>
    <w:rsid w:val="00B859BA"/>
    <w:rsid w:val="00BB215D"/>
    <w:rsid w:val="00BC015A"/>
    <w:rsid w:val="00BD7B11"/>
    <w:rsid w:val="00BE2AD9"/>
    <w:rsid w:val="00BF45DB"/>
    <w:rsid w:val="00C64542"/>
    <w:rsid w:val="00CC0134"/>
    <w:rsid w:val="00CC1A82"/>
    <w:rsid w:val="00CC3918"/>
    <w:rsid w:val="00CC6390"/>
    <w:rsid w:val="00CF2D32"/>
    <w:rsid w:val="00D50C60"/>
    <w:rsid w:val="00D54E80"/>
    <w:rsid w:val="00D551E1"/>
    <w:rsid w:val="00D62ED7"/>
    <w:rsid w:val="00D638DA"/>
    <w:rsid w:val="00D819C2"/>
    <w:rsid w:val="00D82EBF"/>
    <w:rsid w:val="00D92351"/>
    <w:rsid w:val="00D940CB"/>
    <w:rsid w:val="00DA1EB2"/>
    <w:rsid w:val="00DB78F9"/>
    <w:rsid w:val="00DD01A6"/>
    <w:rsid w:val="00DD3B90"/>
    <w:rsid w:val="00DE0B86"/>
    <w:rsid w:val="00E02EBE"/>
    <w:rsid w:val="00E0645D"/>
    <w:rsid w:val="00E34F8D"/>
    <w:rsid w:val="00E400BF"/>
    <w:rsid w:val="00E67318"/>
    <w:rsid w:val="00E73F34"/>
    <w:rsid w:val="00E877F3"/>
    <w:rsid w:val="00EB0AA0"/>
    <w:rsid w:val="00EC0D99"/>
    <w:rsid w:val="00EF3E82"/>
    <w:rsid w:val="00F11FFF"/>
    <w:rsid w:val="00F24595"/>
    <w:rsid w:val="00F338AC"/>
    <w:rsid w:val="00F4453E"/>
    <w:rsid w:val="00F72027"/>
    <w:rsid w:val="00F87195"/>
    <w:rsid w:val="00F948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7851DB1D"/>
  <w15:docId w15:val="{55292F7B-75DA-41A3-970C-9AECF5BE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215D"/>
    <w:rPr>
      <w:sz w:val="24"/>
      <w:szCs w:val="24"/>
    </w:rPr>
  </w:style>
  <w:style w:type="paragraph" w:styleId="Titolo1">
    <w:name w:val="heading 1"/>
    <w:basedOn w:val="Normale"/>
    <w:next w:val="Normale"/>
    <w:qFormat/>
    <w:rsid w:val="006015B9"/>
    <w:pPr>
      <w:keepNext/>
      <w:spacing w:before="240" w:after="60"/>
      <w:outlineLvl w:val="0"/>
    </w:pPr>
    <w:rPr>
      <w:rFonts w:ascii="Arial" w:hAnsi="Arial" w:cs="Arial"/>
      <w:b/>
      <w:bCs/>
      <w:kern w:val="32"/>
      <w:sz w:val="32"/>
      <w:szCs w:val="32"/>
    </w:rPr>
  </w:style>
  <w:style w:type="paragraph" w:styleId="Titolo4">
    <w:name w:val="heading 4"/>
    <w:qFormat/>
    <w:rsid w:val="000F595F"/>
    <w:pPr>
      <w:overflowPunct w:val="0"/>
      <w:autoSpaceDE w:val="0"/>
      <w:autoSpaceDN w:val="0"/>
      <w:adjustRightInd w:val="0"/>
      <w:spacing w:before="120" w:after="240"/>
      <w:textAlignment w:val="baseline"/>
      <w:outlineLvl w:val="3"/>
    </w:pPr>
    <w:rPr>
      <w:rFonts w:ascii="Times" w:hAnsi="Times"/>
      <w:b/>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A07729"/>
    <w:pPr>
      <w:spacing w:before="100" w:beforeAutospacing="1" w:after="100" w:afterAutospacing="1"/>
    </w:pPr>
    <w:rPr>
      <w:color w:val="000000"/>
    </w:rPr>
  </w:style>
  <w:style w:type="paragraph" w:styleId="Pidipagina">
    <w:name w:val="footer"/>
    <w:basedOn w:val="Normale"/>
    <w:link w:val="PidipaginaCarattere"/>
    <w:uiPriority w:val="99"/>
    <w:rsid w:val="007D2BF6"/>
    <w:pPr>
      <w:tabs>
        <w:tab w:val="center" w:pos="4819"/>
        <w:tab w:val="right" w:pos="9638"/>
      </w:tabs>
    </w:pPr>
  </w:style>
  <w:style w:type="character" w:styleId="Numeropagina">
    <w:name w:val="page number"/>
    <w:basedOn w:val="Carpredefinitoparagrafo"/>
    <w:uiPriority w:val="99"/>
    <w:rsid w:val="007D2BF6"/>
  </w:style>
  <w:style w:type="paragraph" w:customStyle="1" w:styleId="bibbia">
    <w:name w:val="bibbia"/>
    <w:rsid w:val="000F595F"/>
    <w:pPr>
      <w:overflowPunct w:val="0"/>
      <w:autoSpaceDE w:val="0"/>
      <w:autoSpaceDN w:val="0"/>
      <w:adjustRightInd w:val="0"/>
      <w:spacing w:after="120"/>
      <w:ind w:firstLine="567"/>
      <w:jc w:val="both"/>
      <w:textAlignment w:val="baseline"/>
    </w:pPr>
    <w:rPr>
      <w:rFonts w:ascii="Roman" w:hAnsi="Roman"/>
      <w:sz w:val="24"/>
    </w:rPr>
  </w:style>
  <w:style w:type="paragraph" w:styleId="Rientrocorpodeltesto">
    <w:name w:val="Body Text Indent"/>
    <w:basedOn w:val="Normale"/>
    <w:rsid w:val="006015B9"/>
    <w:pPr>
      <w:spacing w:after="120"/>
      <w:ind w:firstLine="567"/>
      <w:jc w:val="both"/>
    </w:pPr>
    <w:rPr>
      <w:rFonts w:ascii="Arial" w:hAnsi="Arial"/>
      <w:sz w:val="20"/>
      <w:szCs w:val="20"/>
    </w:rPr>
  </w:style>
  <w:style w:type="paragraph" w:styleId="Rientrocorpodeltesto2">
    <w:name w:val="Body Text Indent 2"/>
    <w:basedOn w:val="Normale"/>
    <w:rsid w:val="006015B9"/>
    <w:pPr>
      <w:ind w:firstLine="426"/>
    </w:pPr>
    <w:rPr>
      <w:rFonts w:ascii="Tms Rmn" w:hAnsi="Tms Rmn"/>
      <w:sz w:val="20"/>
      <w:szCs w:val="20"/>
    </w:rPr>
  </w:style>
  <w:style w:type="table" w:styleId="Grigliatabella">
    <w:name w:val="Table Grid"/>
    <w:basedOn w:val="Tabellanormale"/>
    <w:rsid w:val="0070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707114"/>
    <w:pPr>
      <w:tabs>
        <w:tab w:val="center" w:pos="4819"/>
        <w:tab w:val="right" w:pos="9638"/>
      </w:tabs>
    </w:pPr>
  </w:style>
  <w:style w:type="character" w:customStyle="1" w:styleId="PidipaginaCarattere">
    <w:name w:val="Piè di pagina Carattere"/>
    <w:basedOn w:val="Carpredefinitoparagrafo"/>
    <w:link w:val="Pidipagina"/>
    <w:uiPriority w:val="99"/>
    <w:rsid w:val="000361A3"/>
    <w:rPr>
      <w:sz w:val="24"/>
      <w:szCs w:val="24"/>
    </w:rPr>
  </w:style>
  <w:style w:type="paragraph" w:styleId="Paragrafoelenco">
    <w:name w:val="List Paragraph"/>
    <w:basedOn w:val="Normale"/>
    <w:uiPriority w:val="34"/>
    <w:qFormat/>
    <w:rsid w:val="00B07EE2"/>
    <w:pPr>
      <w:spacing w:after="200" w:line="276" w:lineRule="auto"/>
      <w:ind w:left="720"/>
      <w:contextualSpacing/>
    </w:pPr>
    <w:rPr>
      <w:rFonts w:ascii="Calibri" w:eastAsia="Calibri" w:hAnsi="Calibri"/>
      <w:sz w:val="22"/>
      <w:szCs w:val="22"/>
      <w:lang w:eastAsia="en-US"/>
    </w:rPr>
  </w:style>
  <w:style w:type="character" w:styleId="Collegamentoipertestuale">
    <w:name w:val="Hyperlink"/>
    <w:basedOn w:val="Carpredefinitoparagrafo"/>
    <w:uiPriority w:val="99"/>
    <w:unhideWhenUsed/>
    <w:rsid w:val="00B07EE2"/>
    <w:rPr>
      <w:color w:val="663300"/>
      <w:u w:val="single"/>
    </w:rPr>
  </w:style>
  <w:style w:type="character" w:customStyle="1" w:styleId="IntestazioneCarattere">
    <w:name w:val="Intestazione Carattere"/>
    <w:basedOn w:val="Carpredefinitoparagrafo"/>
    <w:link w:val="Intestazione"/>
    <w:rsid w:val="000158E3"/>
    <w:rPr>
      <w:sz w:val="24"/>
      <w:szCs w:val="24"/>
    </w:rPr>
  </w:style>
  <w:style w:type="character" w:styleId="Enfasigrassetto">
    <w:name w:val="Strong"/>
    <w:basedOn w:val="Carpredefinitoparagrafo"/>
    <w:uiPriority w:val="22"/>
    <w:qFormat/>
    <w:rsid w:val="000158E3"/>
    <w:rPr>
      <w:b/>
      <w:bCs/>
    </w:rPr>
  </w:style>
  <w:style w:type="paragraph" w:customStyle="1" w:styleId="Predefinito">
    <w:name w:val="Predefinito"/>
    <w:rsid w:val="00EF3E82"/>
    <w:pPr>
      <w:tabs>
        <w:tab w:val="left" w:pos="708"/>
      </w:tabs>
      <w:suppressAutoHyphens/>
      <w:spacing w:after="200" w:line="276" w:lineRule="auto"/>
    </w:pPr>
    <w:rPr>
      <w:rFonts w:ascii="Calibri" w:eastAsia="WenQuanYi Micro Hei" w:hAnsi="Calibri" w:cs="Calibri"/>
      <w:sz w:val="22"/>
      <w:szCs w:val="22"/>
      <w:lang w:eastAsia="en-US"/>
    </w:rPr>
  </w:style>
  <w:style w:type="paragraph" w:styleId="Testonormale">
    <w:name w:val="Plain Text"/>
    <w:basedOn w:val="Normale"/>
    <w:link w:val="TestonormaleCarattere"/>
    <w:uiPriority w:val="99"/>
    <w:unhideWhenUsed/>
    <w:rsid w:val="00A32D5F"/>
    <w:rPr>
      <w:rFonts w:ascii="Calibri" w:hAnsi="Calibri" w:cstheme="minorBidi"/>
      <w:szCs w:val="21"/>
      <w:lang w:eastAsia="en-US"/>
    </w:rPr>
  </w:style>
  <w:style w:type="character" w:customStyle="1" w:styleId="TestonormaleCarattere">
    <w:name w:val="Testo normale Carattere"/>
    <w:basedOn w:val="Carpredefinitoparagrafo"/>
    <w:link w:val="Testonormale"/>
    <w:uiPriority w:val="99"/>
    <w:rsid w:val="00A32D5F"/>
    <w:rPr>
      <w:rFonts w:ascii="Calibri" w:hAnsi="Calibri" w:cstheme="minorBidi"/>
      <w:sz w:val="24"/>
      <w:szCs w:val="21"/>
      <w:lang w:eastAsia="en-US"/>
    </w:rPr>
  </w:style>
  <w:style w:type="paragraph" w:styleId="Testofumetto">
    <w:name w:val="Balloon Text"/>
    <w:basedOn w:val="Normale"/>
    <w:link w:val="TestofumettoCarattere"/>
    <w:rsid w:val="005F7367"/>
    <w:rPr>
      <w:rFonts w:ascii="Tahoma" w:hAnsi="Tahoma" w:cs="Tahoma"/>
      <w:sz w:val="16"/>
      <w:szCs w:val="16"/>
    </w:rPr>
  </w:style>
  <w:style w:type="character" w:customStyle="1" w:styleId="TestofumettoCarattere">
    <w:name w:val="Testo fumetto Carattere"/>
    <w:basedOn w:val="Carpredefinitoparagrafo"/>
    <w:link w:val="Testofumetto"/>
    <w:rsid w:val="005F7367"/>
    <w:rPr>
      <w:rFonts w:ascii="Tahoma" w:hAnsi="Tahoma" w:cs="Tahoma"/>
      <w:sz w:val="16"/>
      <w:szCs w:val="16"/>
    </w:rPr>
  </w:style>
  <w:style w:type="character" w:customStyle="1" w:styleId="apple-converted-space">
    <w:name w:val="apple-converted-space"/>
    <w:basedOn w:val="Carpredefinitoparagrafo"/>
    <w:rsid w:val="009D54A2"/>
  </w:style>
  <w:style w:type="character" w:styleId="Enfasicorsivo">
    <w:name w:val="Emphasis"/>
    <w:basedOn w:val="Carpredefinitoparagrafo"/>
    <w:uiPriority w:val="20"/>
    <w:qFormat/>
    <w:rsid w:val="009D54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875697">
      <w:bodyDiv w:val="1"/>
      <w:marLeft w:val="0"/>
      <w:marRight w:val="0"/>
      <w:marTop w:val="0"/>
      <w:marBottom w:val="0"/>
      <w:divBdr>
        <w:top w:val="none" w:sz="0" w:space="0" w:color="auto"/>
        <w:left w:val="none" w:sz="0" w:space="0" w:color="auto"/>
        <w:bottom w:val="none" w:sz="0" w:space="0" w:color="auto"/>
        <w:right w:val="none" w:sz="0" w:space="0" w:color="auto"/>
      </w:divBdr>
    </w:div>
    <w:div w:id="578057843">
      <w:bodyDiv w:val="1"/>
      <w:marLeft w:val="0"/>
      <w:marRight w:val="0"/>
      <w:marTop w:val="0"/>
      <w:marBottom w:val="0"/>
      <w:divBdr>
        <w:top w:val="none" w:sz="0" w:space="0" w:color="auto"/>
        <w:left w:val="none" w:sz="0" w:space="0" w:color="auto"/>
        <w:bottom w:val="none" w:sz="0" w:space="0" w:color="auto"/>
        <w:right w:val="none" w:sz="0" w:space="0" w:color="auto"/>
      </w:divBdr>
    </w:div>
    <w:div w:id="964193661">
      <w:bodyDiv w:val="1"/>
      <w:marLeft w:val="0"/>
      <w:marRight w:val="0"/>
      <w:marTop w:val="0"/>
      <w:marBottom w:val="0"/>
      <w:divBdr>
        <w:top w:val="none" w:sz="0" w:space="0" w:color="auto"/>
        <w:left w:val="none" w:sz="0" w:space="0" w:color="auto"/>
        <w:bottom w:val="none" w:sz="0" w:space="0" w:color="auto"/>
        <w:right w:val="none" w:sz="0" w:space="0" w:color="auto"/>
      </w:divBdr>
    </w:div>
    <w:div w:id="1274482495">
      <w:bodyDiv w:val="1"/>
      <w:marLeft w:val="0"/>
      <w:marRight w:val="0"/>
      <w:marTop w:val="0"/>
      <w:marBottom w:val="0"/>
      <w:divBdr>
        <w:top w:val="none" w:sz="0" w:space="0" w:color="auto"/>
        <w:left w:val="none" w:sz="0" w:space="0" w:color="auto"/>
        <w:bottom w:val="none" w:sz="0" w:space="0" w:color="auto"/>
        <w:right w:val="none" w:sz="0" w:space="0" w:color="auto"/>
      </w:divBdr>
    </w:div>
    <w:div w:id="1918704304">
      <w:bodyDiv w:val="1"/>
      <w:marLeft w:val="0"/>
      <w:marRight w:val="0"/>
      <w:marTop w:val="0"/>
      <w:marBottom w:val="0"/>
      <w:divBdr>
        <w:top w:val="none" w:sz="0" w:space="0" w:color="auto"/>
        <w:left w:val="none" w:sz="0" w:space="0" w:color="auto"/>
        <w:bottom w:val="none" w:sz="0" w:space="0" w:color="auto"/>
        <w:right w:val="none" w:sz="0" w:space="0" w:color="auto"/>
      </w:divBdr>
    </w:div>
    <w:div w:id="193281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4FF81-F8B4-4253-9F80-A66290CC4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484</Words>
  <Characters>2761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II incontro</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incontro</dc:title>
  <dc:creator>Maria Pia</dc:creator>
  <cp:lastModifiedBy>Rolando Covi</cp:lastModifiedBy>
  <cp:revision>7</cp:revision>
  <cp:lastPrinted>2016-11-03T11:14:00Z</cp:lastPrinted>
  <dcterms:created xsi:type="dcterms:W3CDTF">2017-08-03T10:01:00Z</dcterms:created>
  <dcterms:modified xsi:type="dcterms:W3CDTF">2018-01-14T13:49:00Z</dcterms:modified>
</cp:coreProperties>
</file>