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7EAC83C2" w:rsidR="007B5727" w:rsidRPr="002149A1" w:rsidRDefault="00D3441A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013E42">
        <w:rPr>
          <w:rFonts w:ascii="Cavolini" w:hAnsi="Cavolini" w:cs="Cavolini"/>
          <w:b/>
          <w:smallCaps/>
          <w:sz w:val="36"/>
          <w:szCs w:val="36"/>
        </w:rPr>
        <w:t>2</w:t>
      </w:r>
      <w:r w:rsidR="001E5FFA">
        <w:rPr>
          <w:rFonts w:ascii="Cavolini" w:hAnsi="Cavolini" w:cs="Cavolini"/>
          <w:b/>
          <w:smallCaps/>
          <w:sz w:val="36"/>
          <w:szCs w:val="36"/>
        </w:rPr>
        <w:t>6</w:t>
      </w:r>
      <w:r w:rsidR="00055CEF" w:rsidRPr="00013E42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013E42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B87144">
        <w:rPr>
          <w:rFonts w:ascii="Cavolini" w:hAnsi="Cavolini" w:cs="Cavolini"/>
          <w:b/>
          <w:smallCaps/>
          <w:sz w:val="36"/>
          <w:szCs w:val="36"/>
        </w:rPr>
        <w:t>Potere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5AD08640" w14:textId="77777777" w:rsidR="005C2D92" w:rsidRDefault="005C2D92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103B3F40" w14:textId="7E074B47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donami un cuore docile all’ascolto.</w:t>
      </w:r>
      <w:r w:rsidRPr="00595047">
        <w:rPr>
          <w:rFonts w:cstheme="minorHAnsi"/>
          <w:i/>
          <w:sz w:val="24"/>
          <w:szCs w:val="24"/>
        </w:rPr>
        <w:br/>
        <w:t>Fa’ che io non ponga ostacoli alla Parola</w:t>
      </w:r>
      <w:r w:rsidRPr="00595047">
        <w:rPr>
          <w:rFonts w:cstheme="minorHAnsi"/>
          <w:i/>
          <w:sz w:val="24"/>
          <w:szCs w:val="24"/>
        </w:rPr>
        <w:br/>
        <w:t>che uscirà dalla bocca di Dio.</w:t>
      </w:r>
      <w:r w:rsidRPr="00595047">
        <w:rPr>
          <w:rFonts w:cstheme="minorHAnsi"/>
          <w:i/>
          <w:sz w:val="24"/>
          <w:szCs w:val="24"/>
        </w:rPr>
        <w:br/>
        <w:t>Che tale Parola non torni a lui</w:t>
      </w:r>
      <w:r w:rsidRPr="00595047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595047">
        <w:rPr>
          <w:rFonts w:cstheme="minorHAnsi"/>
          <w:i/>
          <w:sz w:val="24"/>
          <w:szCs w:val="24"/>
        </w:rPr>
        <w:t xml:space="preserve"> </w:t>
      </w:r>
      <w:r w:rsidRPr="00595047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Pr="00595047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(</w:t>
      </w:r>
      <w:r w:rsidR="003503CB" w:rsidRPr="00595047">
        <w:rPr>
          <w:rFonts w:cstheme="minorHAnsi"/>
          <w:i/>
          <w:sz w:val="24"/>
          <w:szCs w:val="24"/>
        </w:rPr>
        <w:t>Carlo Maria Martini</w:t>
      </w:r>
      <w:r w:rsidRPr="00595047">
        <w:rPr>
          <w:rFonts w:cstheme="minorHAnsi"/>
          <w:i/>
          <w:sz w:val="24"/>
          <w:szCs w:val="24"/>
        </w:rPr>
        <w:t>)</w:t>
      </w:r>
    </w:p>
    <w:p w14:paraId="4671D2E6" w14:textId="77777777" w:rsidR="003503CB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301E1B95" w14:textId="77777777" w:rsidR="00EC1240" w:rsidRDefault="00EC1240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177185BD" w14:textId="77777777" w:rsidR="00090E26" w:rsidRDefault="00090E26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5369F0B0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B56FC6">
        <w:rPr>
          <w:rFonts w:ascii="Cavolini" w:hAnsi="Cavolini" w:cs="Cavolini"/>
          <w:b/>
          <w:bCs/>
          <w:sz w:val="24"/>
          <w:szCs w:val="24"/>
        </w:rPr>
        <w:t>1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1E5FFA">
        <w:rPr>
          <w:rFonts w:ascii="Cavolini" w:hAnsi="Cavolini" w:cs="Cavolini"/>
          <w:b/>
          <w:bCs/>
          <w:sz w:val="24"/>
          <w:szCs w:val="24"/>
        </w:rPr>
        <w:t>45</w:t>
      </w:r>
      <w:r w:rsidR="00B56FC6">
        <w:rPr>
          <w:rFonts w:ascii="Cavolini" w:hAnsi="Cavolini" w:cs="Cavolini"/>
          <w:b/>
          <w:bCs/>
          <w:sz w:val="24"/>
          <w:szCs w:val="24"/>
        </w:rPr>
        <w:t>-</w:t>
      </w:r>
      <w:r w:rsidR="001E5FFA">
        <w:rPr>
          <w:rFonts w:ascii="Cavolini" w:hAnsi="Cavolini" w:cs="Cavolini"/>
          <w:b/>
          <w:bCs/>
          <w:sz w:val="24"/>
          <w:szCs w:val="24"/>
        </w:rPr>
        <w:t>57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0B5A43" w:rsidRDefault="006B0580" w:rsidP="006B0580">
      <w:pPr>
        <w:spacing w:after="0" w:line="240" w:lineRule="auto"/>
        <w:jc w:val="both"/>
        <w:rPr>
          <w:rFonts w:cstheme="minorHAnsi"/>
          <w:bCs/>
        </w:rPr>
      </w:pPr>
    </w:p>
    <w:p w14:paraId="5D1789AA" w14:textId="79D2CDB4" w:rsidR="00060792" w:rsidRPr="00060792" w:rsidRDefault="002F642E" w:rsidP="00060792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2F642E">
        <w:rPr>
          <w:rFonts w:cstheme="minorHAnsi"/>
          <w:color w:val="111111"/>
          <w:sz w:val="23"/>
          <w:szCs w:val="23"/>
          <w:vertAlign w:val="superscript"/>
        </w:rPr>
        <w:t>45</w:t>
      </w:r>
      <w:r w:rsidR="00060792" w:rsidRPr="00060792">
        <w:rPr>
          <w:rFonts w:cstheme="minorHAnsi"/>
          <w:color w:val="111111"/>
          <w:sz w:val="23"/>
          <w:szCs w:val="23"/>
        </w:rPr>
        <w:t xml:space="preserve">Molti dei Giudei che erano venuti da Maria, alla vista di ciò che egli aveva compiuto, credettero in lui. </w:t>
      </w:r>
      <w:r w:rsidR="00060792" w:rsidRPr="002F642E">
        <w:rPr>
          <w:rFonts w:cstheme="minorHAnsi"/>
          <w:color w:val="111111"/>
          <w:sz w:val="23"/>
          <w:szCs w:val="23"/>
          <w:vertAlign w:val="superscript"/>
        </w:rPr>
        <w:t>46</w:t>
      </w:r>
      <w:r w:rsidR="00060792" w:rsidRPr="00060792">
        <w:rPr>
          <w:rFonts w:cstheme="minorHAnsi"/>
          <w:color w:val="111111"/>
          <w:sz w:val="23"/>
          <w:szCs w:val="23"/>
        </w:rPr>
        <w:t>Ma alcuni di loro andarono dai farisei e riferirono loro quello che Gesù aveva fatto.</w:t>
      </w:r>
    </w:p>
    <w:p w14:paraId="6B092F5F" w14:textId="77777777" w:rsidR="00060792" w:rsidRPr="00060792" w:rsidRDefault="00060792" w:rsidP="00060792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2F642E">
        <w:rPr>
          <w:rFonts w:cstheme="minorHAnsi"/>
          <w:color w:val="111111"/>
          <w:sz w:val="23"/>
          <w:szCs w:val="23"/>
          <w:vertAlign w:val="superscript"/>
        </w:rPr>
        <w:t>47</w:t>
      </w:r>
      <w:r w:rsidRPr="00060792">
        <w:rPr>
          <w:rFonts w:cstheme="minorHAnsi"/>
          <w:color w:val="111111"/>
          <w:sz w:val="23"/>
          <w:szCs w:val="23"/>
        </w:rPr>
        <w:t xml:space="preserve">Allora i capi dei sacerdoti e i farisei riunirono il sinedrio e dissero: "Che cosa facciamo? Quest'uomo compie molti segni. </w:t>
      </w:r>
      <w:r w:rsidRPr="002F642E">
        <w:rPr>
          <w:rFonts w:cstheme="minorHAnsi"/>
          <w:color w:val="111111"/>
          <w:sz w:val="23"/>
          <w:szCs w:val="23"/>
          <w:vertAlign w:val="superscript"/>
        </w:rPr>
        <w:t>48</w:t>
      </w:r>
      <w:r w:rsidRPr="00060792">
        <w:rPr>
          <w:rFonts w:cstheme="minorHAnsi"/>
          <w:color w:val="111111"/>
          <w:sz w:val="23"/>
          <w:szCs w:val="23"/>
        </w:rPr>
        <w:t xml:space="preserve">Se lo lasciamo continuare così, tutti crederanno in lui, verranno i Romani e distruggeranno il nostro tempio e la nostra nazione". </w:t>
      </w:r>
      <w:r w:rsidRPr="002F642E">
        <w:rPr>
          <w:rFonts w:cstheme="minorHAnsi"/>
          <w:color w:val="111111"/>
          <w:sz w:val="23"/>
          <w:szCs w:val="23"/>
          <w:vertAlign w:val="superscript"/>
        </w:rPr>
        <w:t>49</w:t>
      </w:r>
      <w:r w:rsidRPr="00060792">
        <w:rPr>
          <w:rFonts w:cstheme="minorHAnsi"/>
          <w:color w:val="111111"/>
          <w:sz w:val="23"/>
          <w:szCs w:val="23"/>
        </w:rPr>
        <w:t xml:space="preserve">Ma uno di loro, Caifa, che era sommo sacerdote quell'anno, disse loro: "Voi non capite nulla! </w:t>
      </w:r>
      <w:r w:rsidRPr="008319C1">
        <w:rPr>
          <w:rFonts w:cstheme="minorHAnsi"/>
          <w:color w:val="111111"/>
          <w:sz w:val="23"/>
          <w:szCs w:val="23"/>
          <w:vertAlign w:val="superscript"/>
        </w:rPr>
        <w:t>50</w:t>
      </w:r>
      <w:r w:rsidRPr="00060792">
        <w:rPr>
          <w:rFonts w:cstheme="minorHAnsi"/>
          <w:color w:val="111111"/>
          <w:sz w:val="23"/>
          <w:szCs w:val="23"/>
        </w:rPr>
        <w:t xml:space="preserve">Non vi rendete conto che è conveniente per voi che un solo uomo muoia per il popolo, e non vada in rovina la nazione intera!". </w:t>
      </w:r>
      <w:r w:rsidRPr="008319C1">
        <w:rPr>
          <w:rFonts w:cstheme="minorHAnsi"/>
          <w:color w:val="111111"/>
          <w:sz w:val="23"/>
          <w:szCs w:val="23"/>
          <w:vertAlign w:val="superscript"/>
        </w:rPr>
        <w:t>51</w:t>
      </w:r>
      <w:r w:rsidRPr="00060792">
        <w:rPr>
          <w:rFonts w:cstheme="minorHAnsi"/>
          <w:color w:val="111111"/>
          <w:sz w:val="23"/>
          <w:szCs w:val="23"/>
        </w:rPr>
        <w:t xml:space="preserve">Questo però non lo disse da se stesso, ma, essendo sommo sacerdote quell'anno, profetizzò che Gesù doveva morire per la nazione; </w:t>
      </w:r>
      <w:r w:rsidRPr="008319C1">
        <w:rPr>
          <w:rFonts w:cstheme="minorHAnsi"/>
          <w:color w:val="111111"/>
          <w:sz w:val="23"/>
          <w:szCs w:val="23"/>
          <w:vertAlign w:val="superscript"/>
        </w:rPr>
        <w:t>52</w:t>
      </w:r>
      <w:r w:rsidRPr="00060792">
        <w:rPr>
          <w:rFonts w:cstheme="minorHAnsi"/>
          <w:color w:val="111111"/>
          <w:sz w:val="23"/>
          <w:szCs w:val="23"/>
        </w:rPr>
        <w:t xml:space="preserve">e non soltanto per la nazione, ma anche per riunire insieme i figli di Dio che erano dispersi. </w:t>
      </w:r>
      <w:r w:rsidRPr="008319C1">
        <w:rPr>
          <w:rFonts w:cstheme="minorHAnsi"/>
          <w:color w:val="111111"/>
          <w:sz w:val="23"/>
          <w:szCs w:val="23"/>
          <w:vertAlign w:val="superscript"/>
        </w:rPr>
        <w:t>53</w:t>
      </w:r>
      <w:r w:rsidRPr="00060792">
        <w:rPr>
          <w:rFonts w:cstheme="minorHAnsi"/>
          <w:color w:val="111111"/>
          <w:sz w:val="23"/>
          <w:szCs w:val="23"/>
        </w:rPr>
        <w:t>Da quel giorno dunque decisero di ucciderlo.</w:t>
      </w:r>
    </w:p>
    <w:p w14:paraId="5A6B4FF0" w14:textId="77777777" w:rsidR="00060792" w:rsidRPr="00060792" w:rsidRDefault="00060792" w:rsidP="00060792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8319C1">
        <w:rPr>
          <w:rFonts w:cstheme="minorHAnsi"/>
          <w:color w:val="111111"/>
          <w:sz w:val="23"/>
          <w:szCs w:val="23"/>
          <w:vertAlign w:val="superscript"/>
        </w:rPr>
        <w:t>54</w:t>
      </w:r>
      <w:r w:rsidRPr="00060792">
        <w:rPr>
          <w:rFonts w:cstheme="minorHAnsi"/>
          <w:color w:val="111111"/>
          <w:sz w:val="23"/>
          <w:szCs w:val="23"/>
        </w:rPr>
        <w:t xml:space="preserve">Gesù dunque non andava più in pubblico tra i Giudei, ma da lì si ritirò nella regione vicina al deserto, in una città chiamata </w:t>
      </w:r>
      <w:proofErr w:type="spellStart"/>
      <w:r w:rsidRPr="00060792">
        <w:rPr>
          <w:rFonts w:cstheme="minorHAnsi"/>
          <w:color w:val="111111"/>
          <w:sz w:val="23"/>
          <w:szCs w:val="23"/>
        </w:rPr>
        <w:t>Èfraim</w:t>
      </w:r>
      <w:proofErr w:type="spellEnd"/>
      <w:r w:rsidRPr="00060792">
        <w:rPr>
          <w:rFonts w:cstheme="minorHAnsi"/>
          <w:color w:val="111111"/>
          <w:sz w:val="23"/>
          <w:szCs w:val="23"/>
        </w:rPr>
        <w:t>, dove rimase con i discepoli.</w:t>
      </w:r>
    </w:p>
    <w:p w14:paraId="43CF6215" w14:textId="61E690EA" w:rsidR="00060792" w:rsidRPr="00060792" w:rsidRDefault="00060792" w:rsidP="00060792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8319C1">
        <w:rPr>
          <w:rFonts w:cstheme="minorHAnsi"/>
          <w:color w:val="111111"/>
          <w:sz w:val="23"/>
          <w:szCs w:val="23"/>
          <w:vertAlign w:val="superscript"/>
        </w:rPr>
        <w:lastRenderedPageBreak/>
        <w:t>55</w:t>
      </w:r>
      <w:r w:rsidRPr="00060792">
        <w:rPr>
          <w:rFonts w:cstheme="minorHAnsi"/>
          <w:color w:val="111111"/>
          <w:sz w:val="23"/>
          <w:szCs w:val="23"/>
        </w:rPr>
        <w:t xml:space="preserve">Era vicina la Pasqua dei Giudei e molti dalla regione salirono a Gerusalemme prima della Pasqua per purificarsi. </w:t>
      </w:r>
      <w:r w:rsidRPr="008319C1">
        <w:rPr>
          <w:rFonts w:cstheme="minorHAnsi"/>
          <w:color w:val="111111"/>
          <w:sz w:val="23"/>
          <w:szCs w:val="23"/>
          <w:vertAlign w:val="superscript"/>
        </w:rPr>
        <w:t>56</w:t>
      </w:r>
      <w:r w:rsidRPr="00060792">
        <w:rPr>
          <w:rFonts w:cstheme="minorHAnsi"/>
          <w:color w:val="111111"/>
          <w:sz w:val="23"/>
          <w:szCs w:val="23"/>
        </w:rPr>
        <w:t xml:space="preserve">Essi cercavano Gesù e, stando nel tempio, dicevano tra loro: "Che ve ne pare? Non verrà alla festa?". </w:t>
      </w:r>
      <w:r w:rsidRPr="008319C1">
        <w:rPr>
          <w:rFonts w:cstheme="minorHAnsi"/>
          <w:color w:val="111111"/>
          <w:sz w:val="23"/>
          <w:szCs w:val="23"/>
          <w:vertAlign w:val="superscript"/>
        </w:rPr>
        <w:t>57</w:t>
      </w:r>
      <w:r w:rsidRPr="00060792">
        <w:rPr>
          <w:rFonts w:cstheme="minorHAnsi"/>
          <w:color w:val="111111"/>
          <w:sz w:val="23"/>
          <w:szCs w:val="23"/>
        </w:rPr>
        <w:t>Intanto i capi dei sacerdoti e i farisei avevano dato ordine che chiunque sapesse dove si trovava lo denunciasse, perché potessero arrestarlo.</w:t>
      </w:r>
    </w:p>
    <w:p w14:paraId="44E29A31" w14:textId="77777777" w:rsidR="00060792" w:rsidRPr="00060792" w:rsidRDefault="00060792" w:rsidP="00D40AB9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0B5A43" w:rsidRDefault="007B5727" w:rsidP="00B674C4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D6B8F2" w14:textId="732E7709" w:rsidR="00EF1B12" w:rsidRPr="0083095C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83095C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83095C">
        <w:rPr>
          <w:rFonts w:ascii="Calibri" w:eastAsia="Calibri" w:hAnsi="Calibri" w:cs="Calibri"/>
          <w:bCs/>
          <w:sz w:val="23"/>
          <w:szCs w:val="23"/>
        </w:rPr>
        <w:t>tt</w:t>
      </w:r>
      <w:r w:rsidRPr="0083095C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1C34FAD0" w14:textId="77777777" w:rsidR="00E24987" w:rsidRPr="00013E42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4"/>
          <w:szCs w:val="4"/>
        </w:rPr>
      </w:pPr>
    </w:p>
    <w:p w14:paraId="122BFE57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0565C667" w14:textId="77777777" w:rsidR="00090E26" w:rsidRDefault="00090E26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5935BE7" w14:textId="77777777" w:rsidR="00D55838" w:rsidRPr="00013E42" w:rsidRDefault="00D55838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044F2047" w14:textId="77777777" w:rsidR="006F177A" w:rsidRPr="006F177A" w:rsidRDefault="006F177A" w:rsidP="006F177A">
      <w:pPr>
        <w:numPr>
          <w:ilvl w:val="0"/>
          <w:numId w:val="20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6F177A">
        <w:rPr>
          <w:rFonts w:eastAsia="Times New Roman" w:cstheme="minorHAnsi"/>
          <w:sz w:val="23"/>
          <w:szCs w:val="23"/>
        </w:rPr>
        <w:t xml:space="preserve">In questo brano compaiono alcune istituzioni e categorie socio-religiose che si accordano per mettere in difficoltà Gesù e farlo condannare a morte. Può essere utile spiegare sinteticamente il loro ruolo: i farisei erano un gruppo politico-religioso molto rigido e zelante, che aveva la tendenza a criticare severamente tutti coloro ritenuti “impuri”. In realtà, i leader dei farisei erano spesso corrotti e ipocriti. Il Sinedrio era invece l’assemblea giuridica preposta all’emanazione delle leggi ed era l’unico organismo autorizzato a condannare alla pena di morte. Per questo motivo era stato convocato dai farisei e dai capi dei sacerdoti: questi ultimi avevano un ruolo di leadership all’interno del Sinedrio e all’epoca di Gesù il Sommo Sacerdote era Caifa, famoso per aver tentato numerosi compromessi politici con gli occupanti romani. </w:t>
      </w:r>
    </w:p>
    <w:p w14:paraId="773CD17A" w14:textId="6A95ED9A" w:rsidR="00E01122" w:rsidRPr="006F177A" w:rsidRDefault="006F177A" w:rsidP="006F177A">
      <w:pPr>
        <w:numPr>
          <w:ilvl w:val="0"/>
          <w:numId w:val="20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6F177A">
        <w:rPr>
          <w:rFonts w:eastAsia="Times New Roman" w:cstheme="minorHAnsi"/>
          <w:sz w:val="23"/>
          <w:szCs w:val="23"/>
        </w:rPr>
        <w:t>Nell’episodio notiamo anche la menzione della festività pasquale: l’evangelista Giovanni la cita per tutti e tre gli anni della vita pubblica di Gesù e in particolare questa sarà l’ultima, quella della Passione.</w:t>
      </w:r>
    </w:p>
    <w:p w14:paraId="3FE7E2DE" w14:textId="77777777" w:rsidR="00090E26" w:rsidRDefault="00090E26" w:rsidP="003B710F">
      <w:pPr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07C3CD1B" w14:textId="151DDB40" w:rsidR="00B26E77" w:rsidRDefault="00B26E77" w:rsidP="00D74508">
      <w:pPr>
        <w:pStyle w:val="Paragrafoelenco"/>
        <w:numPr>
          <w:ilvl w:val="0"/>
          <w:numId w:val="20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B26E77">
        <w:rPr>
          <w:rFonts w:eastAsia="Times New Roman" w:cstheme="minorHAnsi"/>
          <w:sz w:val="23"/>
          <w:szCs w:val="23"/>
        </w:rPr>
        <w:t xml:space="preserve">I farisei e i sacerdoti manifestano un timore che appare quasi radicale: i segni di Gesù sono talmente potenti e grandi che tutti rischiano di credere in Lui! Emerge così la reale motivazione che li spinge a desiderare ardentemente l’eliminazione di Gesù, poiché nonostante essi siano gli esperti della Legge e della Scrittura non riescono a comprenderne la natura messianica e ad apprezzarne il messaggio di salvezza universale. Per giungere al loro scopo e mantenere integro il loro potere non rinunciano alla collusione con i romani, pur affermando a gran voce l’esigenza di un’autonomia del popolo ebraico. </w:t>
      </w:r>
      <w:r>
        <w:rPr>
          <w:rFonts w:eastAsia="Times New Roman" w:cstheme="minorHAnsi"/>
          <w:sz w:val="23"/>
          <w:szCs w:val="23"/>
        </w:rPr>
        <w:t>Il potere nella storia a volte ha ostacolato il massaggio evangelico … credi che questa affermazione sia valida anche oggi?</w:t>
      </w:r>
    </w:p>
    <w:p w14:paraId="7493D9F3" w14:textId="6991B24C" w:rsidR="009D6C1D" w:rsidRPr="00B87144" w:rsidRDefault="00B26E77" w:rsidP="00520D7B">
      <w:pPr>
        <w:pStyle w:val="Paragrafoelenco"/>
        <w:numPr>
          <w:ilvl w:val="0"/>
          <w:numId w:val="20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B26E77">
        <w:rPr>
          <w:rFonts w:eastAsia="Times New Roman" w:cstheme="minorHAnsi"/>
          <w:sz w:val="23"/>
          <w:szCs w:val="23"/>
        </w:rPr>
        <w:t xml:space="preserve">Da notare l’ironia che contraddistingue l’interrogativo posto dalla gente a conclusione del brano: “Non verrà alla festa?” Proprio Lui, che ne è il centro! Anche in questo caso possiamo cogliere una premonizione della Pasqua di Cristo,  momento culmine della sua missione. </w:t>
      </w:r>
    </w:p>
    <w:p w14:paraId="6BAFE2EE" w14:textId="77777777" w:rsidR="009D6C1D" w:rsidRPr="00E01122" w:rsidRDefault="009D6C1D" w:rsidP="009D6C1D">
      <w:pPr>
        <w:spacing w:after="0"/>
        <w:jc w:val="both"/>
        <w:rPr>
          <w:rFonts w:eastAsia="Times New Roman" w:cstheme="minorHAnsi"/>
          <w:sz w:val="23"/>
          <w:szCs w:val="23"/>
          <w:lang w:eastAsia="en-US"/>
        </w:rPr>
      </w:pPr>
    </w:p>
    <w:p w14:paraId="3BAF1126" w14:textId="77777777" w:rsidR="003B710F" w:rsidRPr="003B710F" w:rsidRDefault="003B710F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FE6CB7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</w:rPr>
      </w:pPr>
    </w:p>
    <w:p w14:paraId="32107DA9" w14:textId="36FF660B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83095C">
        <w:rPr>
          <w:rFonts w:eastAsia="Times New Roman" w:cstheme="minorHAnsi"/>
          <w:sz w:val="23"/>
          <w:szCs w:val="23"/>
        </w:rPr>
        <w:t>? C</w:t>
      </w:r>
      <w:r w:rsidRPr="0083095C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666918B6" w14:textId="77777777" w:rsidR="00090E26" w:rsidRPr="002278C1" w:rsidRDefault="00090E26" w:rsidP="00090E26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06F1F68B" w14:textId="77777777" w:rsidR="00013E42" w:rsidRPr="00013E42" w:rsidRDefault="00013E42" w:rsidP="00013E42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8"/>
          <w:szCs w:val="8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83095C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</w:t>
      </w:r>
      <w:r w:rsidRPr="0083095C">
        <w:rPr>
          <w:rFonts w:eastAsia="Times New Roman" w:cstheme="minorHAnsi"/>
          <w:sz w:val="23"/>
          <w:szCs w:val="23"/>
        </w:rPr>
        <w:lastRenderedPageBreak/>
        <w:t xml:space="preserve">esprimerci con una preghiera lo possiamo fare liberamente nella forma della </w:t>
      </w:r>
      <w:r w:rsidRPr="0083095C">
        <w:rPr>
          <w:rFonts w:eastAsia="Times New Roman" w:cstheme="minorHAnsi"/>
          <w:i/>
          <w:sz w:val="23"/>
          <w:szCs w:val="23"/>
        </w:rPr>
        <w:t>lode</w:t>
      </w:r>
      <w:r w:rsidRPr="0083095C">
        <w:rPr>
          <w:rFonts w:eastAsia="Times New Roman" w:cstheme="minorHAnsi"/>
          <w:sz w:val="23"/>
          <w:szCs w:val="23"/>
        </w:rPr>
        <w:t xml:space="preserve">, del </w:t>
      </w:r>
      <w:r w:rsidRPr="0083095C">
        <w:rPr>
          <w:rFonts w:eastAsia="Times New Roman" w:cstheme="minorHAnsi"/>
          <w:i/>
          <w:sz w:val="23"/>
          <w:szCs w:val="23"/>
        </w:rPr>
        <w:t>ringraziamento</w:t>
      </w:r>
      <w:r w:rsidRPr="0083095C">
        <w:rPr>
          <w:rFonts w:eastAsia="Times New Roman" w:cstheme="minorHAnsi"/>
          <w:sz w:val="23"/>
          <w:szCs w:val="23"/>
        </w:rPr>
        <w:t>, dell’</w:t>
      </w:r>
      <w:r w:rsidRPr="0083095C">
        <w:rPr>
          <w:rFonts w:eastAsia="Times New Roman" w:cstheme="minorHAnsi"/>
          <w:i/>
          <w:sz w:val="23"/>
          <w:szCs w:val="23"/>
        </w:rPr>
        <w:t>invocazione</w:t>
      </w:r>
      <w:r w:rsidRPr="0083095C">
        <w:rPr>
          <w:rFonts w:eastAsia="Times New Roman" w:cstheme="minorHAnsi"/>
          <w:sz w:val="23"/>
          <w:szCs w:val="23"/>
        </w:rPr>
        <w:t xml:space="preserve"> o dell’</w:t>
      </w:r>
      <w:r w:rsidRPr="0083095C">
        <w:rPr>
          <w:rFonts w:eastAsia="Times New Roman" w:cstheme="minorHAnsi"/>
          <w:i/>
          <w:sz w:val="23"/>
          <w:szCs w:val="23"/>
        </w:rPr>
        <w:t>intercessione</w:t>
      </w:r>
      <w:r w:rsidRPr="0083095C">
        <w:rPr>
          <w:rFonts w:eastAsia="Times New Roman" w:cstheme="minorHAnsi"/>
          <w:sz w:val="23"/>
          <w:szCs w:val="23"/>
        </w:rPr>
        <w:t>.</w:t>
      </w:r>
    </w:p>
    <w:p w14:paraId="444ADF71" w14:textId="77777777" w:rsidR="00FE6CB7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54F97F68" w14:textId="77777777" w:rsidR="00090E26" w:rsidRPr="00013E42" w:rsidRDefault="00090E26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30FABD0" w14:textId="77777777" w:rsidR="00E01122" w:rsidRDefault="00E01122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6FDFBC7" w14:textId="2CB75BBB" w:rsidR="008B005F" w:rsidRDefault="008B005F" w:rsidP="008B005F">
      <w:pPr>
        <w:spacing w:after="0"/>
        <w:jc w:val="both"/>
        <w:rPr>
          <w:rFonts w:cstheme="minorHAnsi"/>
          <w:sz w:val="23"/>
          <w:szCs w:val="23"/>
        </w:rPr>
      </w:pPr>
      <w:r w:rsidRPr="008B005F">
        <w:rPr>
          <w:rFonts w:cstheme="minorHAnsi"/>
          <w:sz w:val="23"/>
          <w:szCs w:val="23"/>
        </w:rPr>
        <w:t>"E' importante parlare di mafia, soprattutto nelle scuole, per combattere contro la mentalità mafiosa, che è poi qualunque ideologia disposta a svendere la dignità dell'uomo per soldi.</w:t>
      </w:r>
      <w:r>
        <w:rPr>
          <w:rFonts w:cstheme="minorHAnsi"/>
          <w:sz w:val="23"/>
          <w:szCs w:val="23"/>
        </w:rPr>
        <w:t xml:space="preserve"> </w:t>
      </w:r>
      <w:r w:rsidRPr="008B005F">
        <w:rPr>
          <w:rFonts w:cstheme="minorHAnsi"/>
          <w:sz w:val="23"/>
          <w:szCs w:val="23"/>
        </w:rPr>
        <w:t>Non ci si fermi però ai cortei, alle denunce, alle proteste.</w:t>
      </w:r>
      <w:r>
        <w:rPr>
          <w:rFonts w:cstheme="minorHAnsi"/>
          <w:sz w:val="23"/>
          <w:szCs w:val="23"/>
        </w:rPr>
        <w:t xml:space="preserve"> </w:t>
      </w:r>
      <w:r w:rsidRPr="008B005F">
        <w:rPr>
          <w:rFonts w:cstheme="minorHAnsi"/>
          <w:sz w:val="23"/>
          <w:szCs w:val="23"/>
        </w:rPr>
        <w:t>Tutte queste iniziative hanno valore ma, se ci si ferma a questo livello, sono soltanto parole.</w:t>
      </w:r>
      <w:r>
        <w:rPr>
          <w:rFonts w:cstheme="minorHAnsi"/>
          <w:sz w:val="23"/>
          <w:szCs w:val="23"/>
        </w:rPr>
        <w:t xml:space="preserve"> </w:t>
      </w:r>
      <w:r w:rsidRPr="008B005F">
        <w:rPr>
          <w:rFonts w:cstheme="minorHAnsi"/>
          <w:sz w:val="23"/>
          <w:szCs w:val="23"/>
        </w:rPr>
        <w:t>E le parole devono essere confermate dai fatti".</w:t>
      </w:r>
      <w:r>
        <w:rPr>
          <w:rFonts w:cstheme="minorHAnsi"/>
          <w:sz w:val="23"/>
          <w:szCs w:val="23"/>
        </w:rPr>
        <w:t xml:space="preserve"> </w:t>
      </w:r>
    </w:p>
    <w:p w14:paraId="692BF4A2" w14:textId="77777777" w:rsidR="008B005F" w:rsidRPr="008B005F" w:rsidRDefault="008B005F" w:rsidP="008B005F">
      <w:pPr>
        <w:spacing w:after="0"/>
        <w:jc w:val="both"/>
        <w:rPr>
          <w:rFonts w:cstheme="minorHAnsi"/>
          <w:sz w:val="12"/>
          <w:szCs w:val="12"/>
        </w:rPr>
      </w:pPr>
    </w:p>
    <w:p w14:paraId="73120230" w14:textId="20239CE2" w:rsidR="008B005F" w:rsidRPr="008B005F" w:rsidRDefault="008B005F" w:rsidP="008B005F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“Non ho paura delle parole dei violenti, ma del silenzio degli onesti”.</w:t>
      </w:r>
    </w:p>
    <w:p w14:paraId="4FBABCAB" w14:textId="77777777" w:rsidR="008B005F" w:rsidRDefault="008B005F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58E3AAC" w14:textId="6E97A9A7" w:rsidR="008B005F" w:rsidRDefault="008B005F" w:rsidP="008B005F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Queste parole pronunciate da don Pino </w:t>
      </w:r>
      <w:r w:rsidRPr="008B005F">
        <w:rPr>
          <w:rFonts w:cstheme="minorHAnsi"/>
          <w:sz w:val="23"/>
          <w:szCs w:val="23"/>
        </w:rPr>
        <w:t xml:space="preserve">Puglisi, sacerdote </w:t>
      </w:r>
      <w:r>
        <w:rPr>
          <w:rFonts w:cstheme="minorHAnsi"/>
          <w:sz w:val="23"/>
          <w:szCs w:val="23"/>
        </w:rPr>
        <w:t xml:space="preserve">palermitano </w:t>
      </w:r>
      <w:r w:rsidRPr="008B005F">
        <w:rPr>
          <w:rFonts w:cstheme="minorHAnsi"/>
          <w:sz w:val="23"/>
          <w:szCs w:val="23"/>
        </w:rPr>
        <w:t>ucciso dalla mafia</w:t>
      </w:r>
      <w:r w:rsidRPr="008B005F">
        <w:rPr>
          <w:rFonts w:cstheme="minorHAnsi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color w:val="1A1A1A"/>
          <w:sz w:val="23"/>
          <w:szCs w:val="23"/>
          <w:shd w:val="clear" w:color="auto" w:fill="FFFFFF"/>
        </w:rPr>
        <w:t xml:space="preserve">nr 1993 </w:t>
      </w:r>
      <w:r w:rsidRPr="008B005F">
        <w:rPr>
          <w:rFonts w:cstheme="minorHAnsi"/>
          <w:color w:val="1A1A1A"/>
          <w:sz w:val="23"/>
          <w:szCs w:val="23"/>
          <w:shd w:val="clear" w:color="auto" w:fill="FFFFFF"/>
        </w:rPr>
        <w:t xml:space="preserve">a motivo della </w:t>
      </w:r>
      <w:r w:rsidRPr="008B005F">
        <w:rPr>
          <w:rFonts w:cstheme="minorHAnsi"/>
          <w:sz w:val="23"/>
          <w:szCs w:val="23"/>
        </w:rPr>
        <w:t>sua attività pastorale</w:t>
      </w:r>
      <w:r>
        <w:rPr>
          <w:rFonts w:cstheme="minorHAnsi"/>
          <w:sz w:val="23"/>
          <w:szCs w:val="23"/>
        </w:rPr>
        <w:t xml:space="preserve">, </w:t>
      </w:r>
      <w:r w:rsidRPr="008B005F">
        <w:rPr>
          <w:rFonts w:cstheme="minorHAnsi"/>
          <w:sz w:val="23"/>
          <w:szCs w:val="23"/>
        </w:rPr>
        <w:t>costituiscono la testimonianza reale di quanto esser cristiani significhi avere il coraggio di prendere posizione, di sporcarsi</w:t>
      </w:r>
      <w:r>
        <w:rPr>
          <w:rFonts w:cstheme="minorHAnsi"/>
          <w:sz w:val="23"/>
          <w:szCs w:val="23"/>
        </w:rPr>
        <w:t xml:space="preserve"> le mani</w:t>
      </w:r>
      <w:r w:rsidR="00637150">
        <w:rPr>
          <w:rFonts w:cstheme="minorHAnsi"/>
          <w:sz w:val="23"/>
          <w:szCs w:val="23"/>
        </w:rPr>
        <w:t xml:space="preserve">, di sfidare il potere quando esso non persegue il bene delle persone. </w:t>
      </w:r>
      <w:r>
        <w:rPr>
          <w:rFonts w:cstheme="minorHAnsi"/>
          <w:sz w:val="23"/>
          <w:szCs w:val="23"/>
        </w:rPr>
        <w:t xml:space="preserve"> </w:t>
      </w:r>
    </w:p>
    <w:p w14:paraId="29DA2F3F" w14:textId="77777777" w:rsidR="008B005F" w:rsidRDefault="008B005F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2E026AE" w14:textId="07BA9120" w:rsidR="00EC1240" w:rsidRDefault="00EC1240" w:rsidP="00EC1240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DDCE8AE" wp14:editId="56C4B7C7">
            <wp:simplePos x="0" y="0"/>
            <wp:positionH relativeFrom="margin">
              <wp:posOffset>3414395</wp:posOffset>
            </wp:positionH>
            <wp:positionV relativeFrom="paragraph">
              <wp:posOffset>220345</wp:posOffset>
            </wp:positionV>
            <wp:extent cx="8763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130" y="21368"/>
                <wp:lineTo x="21130" y="0"/>
                <wp:lineTo x="0" y="0"/>
              </wp:wrapPolygon>
            </wp:wrapThrough>
            <wp:docPr id="1652022110" name="Immagine 1" descr="Immagine che contiene bianco, modello, Elementi grafici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22110" name="Immagine 1" descr="Immagine che contiene bianco, modello, Elementi grafici, bianco e ner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9" t="28045" r="34683" b="28524"/>
                    <a:stretch/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05F">
        <w:rPr>
          <w:rFonts w:cstheme="minorHAnsi"/>
          <w:sz w:val="23"/>
          <w:szCs w:val="23"/>
        </w:rPr>
        <w:t>Puoi approfondire la conoscenza di don Pino Puglisi</w:t>
      </w:r>
      <w:r>
        <w:rPr>
          <w:rFonts w:cstheme="minorHAnsi"/>
          <w:sz w:val="23"/>
          <w:szCs w:val="23"/>
        </w:rPr>
        <w:t xml:space="preserve"> leggendo alcune pagine a lui dedicate sul sito della Diocesi di Palermo: </w:t>
      </w:r>
    </w:p>
    <w:p w14:paraId="2075BD11" w14:textId="77777777" w:rsidR="00EC1240" w:rsidRDefault="00EC1240" w:rsidP="00EC1240">
      <w:pPr>
        <w:spacing w:after="0"/>
        <w:jc w:val="both"/>
        <w:rPr>
          <w:rFonts w:cstheme="minorHAnsi"/>
          <w:sz w:val="23"/>
          <w:szCs w:val="23"/>
        </w:rPr>
      </w:pPr>
    </w:p>
    <w:p w14:paraId="4B7192E7" w14:textId="47764D06" w:rsidR="008B005F" w:rsidRDefault="00EC1240" w:rsidP="00EC1240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U</w:t>
      </w:r>
      <w:r w:rsidR="008B005F">
        <w:rPr>
          <w:rFonts w:cstheme="minorHAnsi"/>
          <w:sz w:val="23"/>
          <w:szCs w:val="23"/>
        </w:rPr>
        <w:t xml:space="preserve">na lettura interessante è il libro “Ciò che inferno non è” di Alessandro D’Avenia, che ne racconta la vita.   </w:t>
      </w:r>
    </w:p>
    <w:p w14:paraId="0C9443CB" w14:textId="77777777" w:rsidR="008B005F" w:rsidRDefault="008B005F" w:rsidP="00EC1240">
      <w:pPr>
        <w:spacing w:after="0"/>
        <w:jc w:val="both"/>
        <w:rPr>
          <w:rFonts w:cstheme="minorHAnsi"/>
          <w:sz w:val="23"/>
          <w:szCs w:val="23"/>
        </w:rPr>
      </w:pPr>
    </w:p>
    <w:p w14:paraId="0404CB79" w14:textId="101BCEE1" w:rsidR="00E01122" w:rsidRPr="00E01122" w:rsidRDefault="00E01122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D946EE3" w14:textId="77777777" w:rsidR="00E01122" w:rsidRPr="00E01122" w:rsidRDefault="00E01122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FCAA154" w14:textId="77777777" w:rsidR="00E01122" w:rsidRPr="00E01122" w:rsidRDefault="00E01122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sectPr w:rsidR="00E01122" w:rsidRPr="00E01122" w:rsidSect="003B710F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43861">
    <w:abstractNumId w:val="9"/>
  </w:num>
  <w:num w:numId="2" w16cid:durableId="1981575937">
    <w:abstractNumId w:val="11"/>
  </w:num>
  <w:num w:numId="3" w16cid:durableId="1143691615">
    <w:abstractNumId w:val="16"/>
  </w:num>
  <w:num w:numId="4" w16cid:durableId="1909073747">
    <w:abstractNumId w:val="13"/>
  </w:num>
  <w:num w:numId="5" w16cid:durableId="311912073">
    <w:abstractNumId w:val="10"/>
  </w:num>
  <w:num w:numId="6" w16cid:durableId="220138414">
    <w:abstractNumId w:val="2"/>
  </w:num>
  <w:num w:numId="7" w16cid:durableId="2124418760">
    <w:abstractNumId w:val="12"/>
  </w:num>
  <w:num w:numId="8" w16cid:durableId="716513962">
    <w:abstractNumId w:val="4"/>
  </w:num>
  <w:num w:numId="9" w16cid:durableId="1553155966">
    <w:abstractNumId w:val="17"/>
  </w:num>
  <w:num w:numId="10" w16cid:durableId="1711344253">
    <w:abstractNumId w:val="1"/>
  </w:num>
  <w:num w:numId="11" w16cid:durableId="25327321">
    <w:abstractNumId w:val="8"/>
  </w:num>
  <w:num w:numId="12" w16cid:durableId="1003782059">
    <w:abstractNumId w:val="5"/>
  </w:num>
  <w:num w:numId="13" w16cid:durableId="2089687751">
    <w:abstractNumId w:val="14"/>
  </w:num>
  <w:num w:numId="14" w16cid:durableId="1561016160">
    <w:abstractNumId w:val="3"/>
  </w:num>
  <w:num w:numId="15" w16cid:durableId="1962566259">
    <w:abstractNumId w:val="6"/>
  </w:num>
  <w:num w:numId="16" w16cid:durableId="615603234">
    <w:abstractNumId w:val="18"/>
  </w:num>
  <w:num w:numId="17" w16cid:durableId="564030424">
    <w:abstractNumId w:val="7"/>
  </w:num>
  <w:num w:numId="18" w16cid:durableId="1980769618">
    <w:abstractNumId w:val="15"/>
  </w:num>
  <w:num w:numId="19" w16cid:durableId="1777745706">
    <w:abstractNumId w:val="20"/>
  </w:num>
  <w:num w:numId="20" w16cid:durableId="16390866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80A"/>
    <w:rsid w:val="00622A59"/>
    <w:rsid w:val="006235BC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177A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7D8"/>
    <w:rsid w:val="008B005F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2B19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14A3"/>
    <w:rsid w:val="00D320F0"/>
    <w:rsid w:val="00D3441A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D6D14"/>
    <w:rsid w:val="00DE1C5B"/>
    <w:rsid w:val="00DE635C"/>
    <w:rsid w:val="00DF0840"/>
    <w:rsid w:val="00DF0B80"/>
    <w:rsid w:val="00DF518B"/>
    <w:rsid w:val="00E00622"/>
    <w:rsid w:val="00E01122"/>
    <w:rsid w:val="00E027AF"/>
    <w:rsid w:val="00E036D0"/>
    <w:rsid w:val="00E1048E"/>
    <w:rsid w:val="00E10A70"/>
    <w:rsid w:val="00E20115"/>
    <w:rsid w:val="00E21439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5F5C"/>
    <w:rsid w:val="00E47561"/>
    <w:rsid w:val="00E5321E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280</cp:revision>
  <cp:lastPrinted>2023-10-27T07:30:00Z</cp:lastPrinted>
  <dcterms:created xsi:type="dcterms:W3CDTF">2023-11-17T12:45:00Z</dcterms:created>
  <dcterms:modified xsi:type="dcterms:W3CDTF">2024-10-31T10:39:00Z</dcterms:modified>
</cp:coreProperties>
</file>